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BDB" w:rsidRDefault="00944BDB" w:rsidP="00944BDB">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w:t>
      </w:r>
      <w:r w:rsidR="002B06BE">
        <w:rPr>
          <w:b/>
          <w:noProof/>
          <w:sz w:val="24"/>
        </w:rPr>
        <w:t>9</w:t>
      </w:r>
      <w:r w:rsidR="00984DA8">
        <w:rPr>
          <w:b/>
          <w:noProof/>
          <w:sz w:val="24"/>
        </w:rPr>
        <w:t>-e</w:t>
      </w:r>
      <w:r>
        <w:rPr>
          <w:b/>
          <w:i/>
          <w:noProof/>
          <w:sz w:val="28"/>
        </w:rPr>
        <w:tab/>
      </w:r>
      <w:r w:rsidR="0069193F" w:rsidRPr="0069193F">
        <w:rPr>
          <w:b/>
          <w:i/>
          <w:noProof/>
          <w:sz w:val="28"/>
        </w:rPr>
        <w:t>R4-2109630</w:t>
      </w:r>
      <w:bookmarkStart w:id="3" w:name="_GoBack"/>
      <w:bookmarkEnd w:id="3"/>
    </w:p>
    <w:bookmarkEnd w:id="0"/>
    <w:p w:rsidR="006C4409" w:rsidRDefault="006C4409" w:rsidP="006C4409">
      <w:pPr>
        <w:pStyle w:val="CRCoverPage"/>
        <w:outlineLvl w:val="0"/>
        <w:rPr>
          <w:b/>
          <w:noProof/>
          <w:sz w:val="24"/>
        </w:rPr>
      </w:pPr>
      <w:r w:rsidRPr="00C71A48">
        <w:rPr>
          <w:b/>
          <w:bCs/>
          <w:noProof/>
          <w:sz w:val="24"/>
        </w:rPr>
        <w:t xml:space="preserve">Electronic Meeting, </w:t>
      </w:r>
      <w:r w:rsidR="001714E4">
        <w:rPr>
          <w:b/>
          <w:noProof/>
          <w:sz w:val="24"/>
        </w:rPr>
        <w:t>19</w:t>
      </w:r>
      <w:r w:rsidR="001714E4" w:rsidRPr="001714E4">
        <w:rPr>
          <w:b/>
          <w:noProof/>
          <w:sz w:val="24"/>
          <w:vertAlign w:val="superscript"/>
        </w:rPr>
        <w:t>th</w:t>
      </w:r>
      <w:r w:rsidR="001714E4">
        <w:rPr>
          <w:b/>
          <w:noProof/>
          <w:sz w:val="24"/>
        </w:rPr>
        <w:t xml:space="preserve"> </w:t>
      </w:r>
      <w:r w:rsidRPr="004253E1">
        <w:rPr>
          <w:b/>
          <w:noProof/>
          <w:sz w:val="24"/>
        </w:rPr>
        <w:t xml:space="preserve">to </w:t>
      </w:r>
      <w:r w:rsidR="001714E4">
        <w:rPr>
          <w:b/>
          <w:noProof/>
          <w:sz w:val="24"/>
        </w:rPr>
        <w:t>27</w:t>
      </w:r>
      <w:r w:rsidRPr="00C31FCF">
        <w:rPr>
          <w:b/>
          <w:noProof/>
          <w:sz w:val="24"/>
          <w:vertAlign w:val="superscript"/>
        </w:rPr>
        <w:t>th</w:t>
      </w:r>
      <w:r>
        <w:rPr>
          <w:b/>
          <w:noProof/>
          <w:sz w:val="24"/>
        </w:rPr>
        <w:t xml:space="preserve"> </w:t>
      </w:r>
      <w:r w:rsidR="001714E4">
        <w:rPr>
          <w:b/>
          <w:noProof/>
          <w:sz w:val="24"/>
        </w:rPr>
        <w:t>May, 2021</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0B184C">
        <w:rPr>
          <w:rFonts w:ascii="Arial" w:eastAsia="SimSun" w:hAnsi="Arial" w:cs="Arial"/>
          <w:sz w:val="22"/>
          <w:lang w:eastAsia="zh-CN"/>
        </w:rPr>
        <w:t>8.9.2</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r w:rsidR="00060268">
        <w:rPr>
          <w:rFonts w:ascii="Arial" w:hAnsi="Arial" w:cs="Arial"/>
          <w:sz w:val="22"/>
          <w:lang w:val="en-US" w:eastAsia="ja-JP"/>
        </w:rPr>
        <w:t>,</w:t>
      </w:r>
      <w:r w:rsidR="00060268" w:rsidRPr="00060268">
        <w:t xml:space="preserve"> </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A246B">
        <w:rPr>
          <w:rFonts w:ascii="Arial" w:eastAsia="SimSun" w:hAnsi="Arial" w:cs="Arial"/>
          <w:sz w:val="22"/>
          <w:lang w:eastAsia="zh-CN"/>
        </w:rPr>
        <w:t>MSD</w:t>
      </w:r>
      <w:r w:rsidR="00D34ED5">
        <w:rPr>
          <w:rFonts w:ascii="Arial" w:eastAsia="SimSun" w:hAnsi="Arial" w:cs="Arial"/>
          <w:sz w:val="22"/>
          <w:lang w:eastAsia="zh-CN"/>
        </w:rPr>
        <w:t xml:space="preserve"> for </w:t>
      </w:r>
      <w:r w:rsidR="002B06BE" w:rsidRPr="002B06BE">
        <w:rPr>
          <w:rFonts w:ascii="Arial" w:eastAsia="SimSun" w:hAnsi="Arial" w:cs="Arial"/>
          <w:sz w:val="22"/>
          <w:lang w:eastAsia="zh-CN"/>
        </w:rPr>
        <w:t>DC</w:t>
      </w:r>
      <w:proofErr w:type="gramStart"/>
      <w:r w:rsidR="002B06BE" w:rsidRPr="002B06BE">
        <w:rPr>
          <w:rFonts w:ascii="Arial" w:eastAsia="SimSun" w:hAnsi="Arial" w:cs="Arial"/>
          <w:sz w:val="22"/>
          <w:lang w:eastAsia="zh-CN"/>
        </w:rPr>
        <w:t>_(</w:t>
      </w:r>
      <w:proofErr w:type="gramEnd"/>
      <w:r w:rsidR="002B06BE" w:rsidRPr="002B06BE">
        <w:rPr>
          <w:rFonts w:ascii="Arial" w:eastAsia="SimSun" w:hAnsi="Arial" w:cs="Arial"/>
          <w:sz w:val="22"/>
          <w:lang w:eastAsia="zh-CN"/>
        </w:rPr>
        <w:t>n)71AA</w:t>
      </w:r>
      <w:r w:rsidR="002B06BE">
        <w:rPr>
          <w:rFonts w:ascii="Arial" w:eastAsia="SimSun" w:hAnsi="Arial" w:cs="Arial"/>
          <w:sz w:val="22"/>
          <w:lang w:eastAsia="zh-CN"/>
        </w:rPr>
        <w:t xml:space="preserve"> BCS2</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696CFD" w:rsidP="00806D71">
      <w:pPr>
        <w:suppressAutoHyphens/>
        <w:spacing w:after="120" w:line="300" w:lineRule="atLeast"/>
        <w:jc w:val="both"/>
        <w:rPr>
          <w:lang w:eastAsia="ja-JP"/>
        </w:rPr>
      </w:pPr>
      <w:r>
        <w:rPr>
          <w:lang w:eastAsia="ja-JP"/>
        </w:rPr>
        <w:t>BCS2 was proposed for t</w:t>
      </w:r>
      <w:r w:rsidR="00397BFC">
        <w:rPr>
          <w:lang w:eastAsia="ja-JP"/>
        </w:rPr>
        <w:t>he</w:t>
      </w:r>
      <w:r w:rsidR="00FE5A25">
        <w:rPr>
          <w:lang w:eastAsia="ja-JP"/>
        </w:rPr>
        <w:t xml:space="preserve"> combination </w:t>
      </w:r>
      <w:r>
        <w:rPr>
          <w:lang w:eastAsia="ja-JP"/>
        </w:rPr>
        <w:t>with only single uplink in band n71 is required</w:t>
      </w:r>
      <w:r w:rsidR="00FE5A25">
        <w:rPr>
          <w:lang w:eastAsia="ja-JP"/>
        </w:rPr>
        <w:t xml:space="preserve">. However </w:t>
      </w:r>
      <w:r w:rsidR="00BC200E">
        <w:rPr>
          <w:lang w:eastAsia="ja-JP"/>
        </w:rPr>
        <w:t xml:space="preserve">the existing BCS0/1 requires two uplink which is different from the new requirement. </w:t>
      </w:r>
      <w:r w:rsidR="00FE5A25">
        <w:rPr>
          <w:lang w:eastAsia="ja-JP"/>
        </w:rPr>
        <w:t xml:space="preserve">The </w:t>
      </w:r>
      <w:r w:rsidR="00397BFC">
        <w:rPr>
          <w:lang w:eastAsia="ja-JP"/>
        </w:rPr>
        <w:t xml:space="preserve">contribution </w:t>
      </w:r>
      <w:r w:rsidR="00BC200E">
        <w:rPr>
          <w:lang w:eastAsia="ja-JP"/>
        </w:rPr>
        <w:t>discuss how to specify the configuration and characterize MSD for the single uplink case</w:t>
      </w:r>
      <w:r w:rsidR="00FE5A25">
        <w:rPr>
          <w:lang w:eastAsia="ja-JP"/>
        </w:rPr>
        <w:t>.</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842B75" w:rsidRDefault="007F612E" w:rsidP="00721DE7">
      <w:pPr>
        <w:rPr>
          <w:lang w:eastAsia="ja-JP"/>
        </w:rPr>
      </w:pPr>
      <w:r>
        <w:rPr>
          <w:lang w:eastAsia="ja-JP"/>
        </w:rPr>
        <w:t xml:space="preserve">For </w:t>
      </w:r>
      <w:r w:rsidR="00842B75" w:rsidRPr="00842B75">
        <w:rPr>
          <w:lang w:eastAsia="ja-JP"/>
        </w:rPr>
        <w:t>DC</w:t>
      </w:r>
      <w:proofErr w:type="gramStart"/>
      <w:r w:rsidR="00842B75" w:rsidRPr="00842B75">
        <w:rPr>
          <w:lang w:eastAsia="ja-JP"/>
        </w:rPr>
        <w:t>_(</w:t>
      </w:r>
      <w:proofErr w:type="gramEnd"/>
      <w:r w:rsidR="00842B75" w:rsidRPr="00842B75">
        <w:rPr>
          <w:lang w:eastAsia="ja-JP"/>
        </w:rPr>
        <w:t>n)71AA</w:t>
      </w:r>
      <w:r w:rsidR="00842B75">
        <w:rPr>
          <w:lang w:eastAsia="ja-JP"/>
        </w:rPr>
        <w:t xml:space="preserve">, the operator requires DL aggregated BW up to 35MHz but only requires uplink in NR band n71: </w:t>
      </w:r>
    </w:p>
    <w:tbl>
      <w:tblPr>
        <w:tblW w:w="9757" w:type="dxa"/>
        <w:tblCellMar>
          <w:left w:w="0" w:type="dxa"/>
          <w:right w:w="0" w:type="dxa"/>
        </w:tblCellMar>
        <w:tblLook w:val="04A0" w:firstRow="1" w:lastRow="0" w:firstColumn="1" w:lastColumn="0" w:noHBand="0" w:noVBand="1"/>
      </w:tblPr>
      <w:tblGrid>
        <w:gridCol w:w="2276"/>
        <w:gridCol w:w="2424"/>
        <w:gridCol w:w="1419"/>
        <w:gridCol w:w="1417"/>
        <w:gridCol w:w="1328"/>
        <w:gridCol w:w="628"/>
        <w:gridCol w:w="265"/>
      </w:tblGrid>
      <w:tr w:rsidR="00842B75" w:rsidTr="00842B75">
        <w:trPr>
          <w:trHeight w:val="107"/>
        </w:trPr>
        <w:tc>
          <w:tcPr>
            <w:tcW w:w="0" w:type="auto"/>
            <w:tcBorders>
              <w:top w:val="single" w:sz="8" w:space="0" w:color="auto"/>
              <w:left w:val="single" w:sz="8" w:space="0" w:color="auto"/>
              <w:bottom w:val="nil"/>
              <w:right w:val="single" w:sz="8" w:space="0" w:color="auto"/>
            </w:tcBorders>
            <w:hideMark/>
          </w:tcPr>
          <w:p w:rsidR="00842B75" w:rsidRDefault="00842B75">
            <w:pPr>
              <w:keepNext/>
              <w:spacing w:line="187" w:lineRule="atLeast"/>
              <w:jc w:val="center"/>
              <w:rPr>
                <w:lang w:val="en-US" w:eastAsia="zh-CN"/>
              </w:rPr>
            </w:pPr>
            <w:r>
              <w:rPr>
                <w:rFonts w:ascii="Arial" w:hAnsi="Arial" w:cs="Arial"/>
                <w:sz w:val="18"/>
                <w:szCs w:val="18"/>
                <w:lang w:eastAsia="zh-CN"/>
              </w:rPr>
              <w:t>DC_(n)71AA</w:t>
            </w:r>
          </w:p>
        </w:tc>
        <w:tc>
          <w:tcPr>
            <w:tcW w:w="0" w:type="auto"/>
            <w:tcBorders>
              <w:top w:val="single" w:sz="8" w:space="0" w:color="auto"/>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DC_(n)71AA</w:t>
            </w:r>
            <w:r>
              <w:rPr>
                <w:rFonts w:ascii="Arial" w:hAnsi="Arial" w:cs="Arial"/>
                <w:sz w:val="18"/>
                <w:szCs w:val="18"/>
                <w:vertAlign w:val="superscript"/>
                <w:lang w:eastAsia="zh-CN"/>
              </w:rPr>
              <w:t>3</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15</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w:t>
            </w:r>
          </w:p>
        </w:tc>
        <w:tc>
          <w:tcPr>
            <w:tcW w:w="1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single" w:sz="8" w:space="0" w:color="auto"/>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20</w:t>
            </w:r>
          </w:p>
        </w:tc>
        <w:tc>
          <w:tcPr>
            <w:tcW w:w="0" w:type="auto"/>
            <w:tcBorders>
              <w:top w:val="single" w:sz="8" w:space="0" w:color="auto"/>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0</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10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5, 10</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5, 10, 15</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15</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5, 10</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10</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5, 10, 15</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w:t>
            </w:r>
          </w:p>
        </w:tc>
        <w:tc>
          <w:tcPr>
            <w:tcW w:w="0" w:type="auto"/>
            <w:tcBorders>
              <w:top w:val="nil"/>
              <w:left w:val="nil"/>
              <w:bottom w:val="single" w:sz="8" w:space="0" w:color="auto"/>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single" w:sz="8" w:space="0" w:color="auto"/>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5,10,15,20</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25</w:t>
            </w:r>
            <w:r>
              <w:rPr>
                <w:rFonts w:ascii="Arial" w:hAnsi="Arial" w:cs="Arial"/>
                <w:sz w:val="18"/>
                <w:szCs w:val="18"/>
                <w:vertAlign w:val="superscript"/>
                <w:lang w:eastAsia="zh-CN"/>
              </w:rPr>
              <w:t>3</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1</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10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5,10,15</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15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5,10</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5,10,15,20</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5,10,15</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10</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5,10</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sz w:val="18"/>
                <w:szCs w:val="18"/>
                <w:lang w:eastAsia="zh-CN"/>
              </w:rPr>
              <w:t>15</w:t>
            </w:r>
          </w:p>
        </w:tc>
        <w:tc>
          <w:tcPr>
            <w:tcW w:w="0" w:type="auto"/>
            <w:tcBorders>
              <w:top w:val="nil"/>
              <w:left w:val="nil"/>
              <w:bottom w:val="single" w:sz="8" w:space="0" w:color="auto"/>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single" w:sz="8" w:space="0" w:color="auto"/>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rPr>
                <w:lang w:eastAsia="zh-CN"/>
              </w:rPr>
            </w:pP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rFonts w:ascii="Calibri" w:eastAsia="MS PGothic" w:hAnsi="Calibri" w:cs="Calibri"/>
                <w:sz w:val="22"/>
                <w:szCs w:val="22"/>
                <w:lang w:eastAsia="zh-CN"/>
              </w:rPr>
            </w:pPr>
            <w:r>
              <w:rPr>
                <w:rFonts w:ascii="Arial" w:hAnsi="Arial" w:cs="Arial"/>
                <w:color w:val="000000"/>
                <w:sz w:val="18"/>
                <w:szCs w:val="18"/>
                <w:shd w:val="clear" w:color="auto" w:fill="FFFF00"/>
                <w:lang w:eastAsia="zh-CN"/>
              </w:rPr>
              <w:t>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5, 10, 15, 20</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35</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2</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10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10. 15, 20</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15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15, 20</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5, 10, 15, 20</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5</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r>
      <w:tr w:rsidR="00842B75" w:rsidTr="00842B75">
        <w:trPr>
          <w:trHeight w:val="107"/>
        </w:trPr>
        <w:tc>
          <w:tcPr>
            <w:tcW w:w="0" w:type="auto"/>
            <w:tcBorders>
              <w:top w:val="nil"/>
              <w:left w:val="single" w:sz="8" w:space="0" w:color="auto"/>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10. 15, 20</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10</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c>
          <w:tcPr>
            <w:tcW w:w="0" w:type="auto"/>
            <w:tcBorders>
              <w:top w:val="nil"/>
              <w:left w:val="nil"/>
              <w:bottom w:val="nil"/>
              <w:right w:val="single" w:sz="8" w:space="0" w:color="auto"/>
            </w:tcBorders>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r>
      <w:tr w:rsidR="00842B75" w:rsidTr="00842B75">
        <w:trPr>
          <w:trHeight w:val="107"/>
        </w:trPr>
        <w:tc>
          <w:tcPr>
            <w:tcW w:w="0" w:type="auto"/>
            <w:tcBorders>
              <w:top w:val="nil"/>
              <w:left w:val="single" w:sz="8" w:space="0" w:color="auto"/>
              <w:bottom w:val="single" w:sz="8" w:space="0" w:color="auto"/>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0" w:type="auto"/>
            <w:tcBorders>
              <w:top w:val="nil"/>
              <w:left w:val="nil"/>
              <w:bottom w:val="single" w:sz="8" w:space="0" w:color="auto"/>
              <w:right w:val="single" w:sz="8" w:space="0" w:color="auto"/>
            </w:tcBorders>
            <w:hideMark/>
          </w:tcPr>
          <w:p w:rsidR="00842B75" w:rsidRDefault="00842B75">
            <w:pPr>
              <w:keepNext/>
              <w:spacing w:line="187" w:lineRule="atLeast"/>
              <w:jc w:val="center"/>
              <w:rPr>
                <w:lang w:eastAsia="zh-CN"/>
              </w:rPr>
            </w:pPr>
            <w:r>
              <w:rPr>
                <w:rFonts w:ascii="Arial" w:hAnsi="Arial" w:cs="Arial"/>
                <w:sz w:val="18"/>
                <w:szCs w:val="18"/>
                <w:lang w:eastAsia="zh-CN"/>
              </w:rPr>
              <w:t>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15, 20</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15</w:t>
            </w:r>
          </w:p>
        </w:tc>
        <w:tc>
          <w:tcPr>
            <w:tcW w:w="0" w:type="auto"/>
            <w:tcBorders>
              <w:top w:val="nil"/>
              <w:left w:val="nil"/>
              <w:bottom w:val="single" w:sz="8" w:space="0" w:color="auto"/>
              <w:right w:val="single" w:sz="8" w:space="0" w:color="auto"/>
            </w:tcBorders>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c>
          <w:tcPr>
            <w:tcW w:w="0" w:type="auto"/>
            <w:tcBorders>
              <w:top w:val="nil"/>
              <w:left w:val="nil"/>
              <w:bottom w:val="single" w:sz="8" w:space="0" w:color="auto"/>
              <w:right w:val="single" w:sz="8" w:space="0" w:color="auto"/>
            </w:tcBorders>
            <w:hideMark/>
          </w:tcPr>
          <w:p w:rsidR="00842B75" w:rsidRDefault="00842B75">
            <w:pPr>
              <w:keepNext/>
              <w:spacing w:line="187" w:lineRule="atLeast"/>
              <w:jc w:val="center"/>
              <w:rPr>
                <w:lang w:eastAsia="zh-CN"/>
              </w:rPr>
            </w:pPr>
            <w:r>
              <w:rPr>
                <w:rFonts w:ascii="Arial" w:hAnsi="Arial" w:cs="Arial"/>
                <w:color w:val="000000"/>
                <w:sz w:val="18"/>
                <w:szCs w:val="18"/>
                <w:shd w:val="clear" w:color="auto" w:fill="FFFF00"/>
                <w:lang w:eastAsia="zh-CN"/>
              </w:rPr>
              <w:t> </w:t>
            </w:r>
          </w:p>
        </w:tc>
      </w:tr>
    </w:tbl>
    <w:p w:rsidR="00842B75" w:rsidRPr="00F20526" w:rsidRDefault="00F20526" w:rsidP="00F20526">
      <w:pPr>
        <w:jc w:val="center"/>
        <w:rPr>
          <w:rFonts w:ascii="Arial" w:hAnsi="Arial" w:cs="Arial"/>
          <w:b/>
          <w:lang w:eastAsia="ja-JP"/>
        </w:rPr>
      </w:pPr>
      <w:r>
        <w:rPr>
          <w:rFonts w:ascii="Arial" w:hAnsi="Arial" w:cs="Arial"/>
          <w:b/>
          <w:lang w:eastAsia="ja-JP"/>
        </w:rPr>
        <w:t>Table 1. New required BCS2 configuration</w:t>
      </w:r>
    </w:p>
    <w:p w:rsidR="00842B75" w:rsidRDefault="00842B75" w:rsidP="00721DE7">
      <w:pPr>
        <w:rPr>
          <w:lang w:eastAsia="ja-JP"/>
        </w:rPr>
      </w:pPr>
      <w:r>
        <w:rPr>
          <w:lang w:eastAsia="ja-JP"/>
        </w:rPr>
        <w:t>However this makes BCS2 behaviour different from BCS0/1 since the existing BCS requires mandatory dual UL if UE reports supporting of dynamic power sharing.</w:t>
      </w:r>
      <w:r w:rsidR="00531C7E">
        <w:rPr>
          <w:lang w:eastAsia="ja-JP"/>
        </w:rPr>
        <w:t xml:space="preserve"> </w:t>
      </w:r>
    </w:p>
    <w:p w:rsidR="00531C7E" w:rsidRPr="00531C7E" w:rsidRDefault="00531C7E" w:rsidP="00721DE7">
      <w:pPr>
        <w:rPr>
          <w:b/>
          <w:i/>
          <w:lang w:eastAsia="ja-JP"/>
        </w:rPr>
      </w:pPr>
      <w:r>
        <w:rPr>
          <w:b/>
          <w:i/>
          <w:lang w:eastAsia="ja-JP"/>
        </w:rPr>
        <w:t>Observation 1: BCS2 behaviour is different from BCS0/1 when UE supports dynamic power sharing.</w:t>
      </w:r>
    </w:p>
    <w:p w:rsidR="00604161" w:rsidRDefault="00842B75" w:rsidP="00721DE7">
      <w:pPr>
        <w:rPr>
          <w:lang w:val="en-US" w:eastAsia="ja-JP"/>
        </w:rPr>
      </w:pPr>
      <w:r>
        <w:rPr>
          <w:lang w:eastAsia="ja-JP"/>
        </w:rPr>
        <w:t>There are different approach to achieve the new BCS2 requirement.</w:t>
      </w:r>
      <w:r>
        <w:rPr>
          <w:lang w:val="en-US" w:eastAsia="ja-JP"/>
        </w:rPr>
        <w:t xml:space="preserve"> </w:t>
      </w:r>
      <w:r w:rsidR="00604161">
        <w:rPr>
          <w:lang w:val="en-US" w:eastAsia="ja-JP"/>
        </w:rPr>
        <w:t>One thinking is to</w:t>
      </w:r>
      <w:r w:rsidR="00604161" w:rsidRPr="00604161">
        <w:rPr>
          <w:lang w:val="en-US" w:eastAsia="ja-JP"/>
        </w:rPr>
        <w:t xml:space="preserve"> allow BCS0/1 for single switched UL and same on BCS2 thus no new note is needed</w:t>
      </w:r>
      <w:r w:rsidR="00604161">
        <w:rPr>
          <w:lang w:val="en-US" w:eastAsia="ja-JP"/>
        </w:rPr>
        <w:t>. BCS0/1 and BCS2 can apply same requirement that makes UE behavior same on all BCS. :</w:t>
      </w:r>
    </w:p>
    <w:tbl>
      <w:tblPr>
        <w:tblW w:w="5000" w:type="pct"/>
        <w:tblCellMar>
          <w:left w:w="0" w:type="dxa"/>
          <w:right w:w="0" w:type="dxa"/>
        </w:tblCellMar>
        <w:tblLook w:val="04A0" w:firstRow="1" w:lastRow="0" w:firstColumn="1" w:lastColumn="0" w:noHBand="0" w:noVBand="1"/>
      </w:tblPr>
      <w:tblGrid>
        <w:gridCol w:w="3482"/>
        <w:gridCol w:w="3729"/>
        <w:gridCol w:w="3236"/>
      </w:tblGrid>
      <w:tr w:rsidR="00604161" w:rsidTr="00157CA4">
        <w:trPr>
          <w:trHeight w:val="187"/>
        </w:trPr>
        <w:tc>
          <w:tcPr>
            <w:tcW w:w="1666"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604161" w:rsidRDefault="00604161">
            <w:pPr>
              <w:keepNext/>
              <w:jc w:val="center"/>
              <w:rPr>
                <w:lang w:val="en-US" w:eastAsia="ja-JP"/>
              </w:rPr>
            </w:pPr>
            <w:r>
              <w:rPr>
                <w:rFonts w:ascii="Arial" w:hAnsi="Arial" w:cs="Arial"/>
                <w:b/>
                <w:bCs/>
                <w:sz w:val="18"/>
                <w:szCs w:val="18"/>
                <w:lang w:eastAsia="fi-FI"/>
              </w:rPr>
              <w:lastRenderedPageBreak/>
              <w:t>EN-DC</w:t>
            </w:r>
          </w:p>
          <w:p w:rsidR="00604161" w:rsidRDefault="00604161">
            <w:pPr>
              <w:keepNext/>
              <w:jc w:val="center"/>
            </w:pPr>
            <w:r>
              <w:rPr>
                <w:rFonts w:ascii="Arial" w:hAnsi="Arial" w:cs="Arial"/>
                <w:b/>
                <w:bCs/>
                <w:sz w:val="18"/>
                <w:szCs w:val="18"/>
                <w:lang w:eastAsia="fi-FI"/>
              </w:rPr>
              <w:t>configuration</w:t>
            </w:r>
          </w:p>
        </w:tc>
        <w:tc>
          <w:tcPr>
            <w:tcW w:w="1786"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604161" w:rsidRDefault="00604161">
            <w:pPr>
              <w:keepNext/>
              <w:jc w:val="center"/>
            </w:pPr>
            <w:r>
              <w:rPr>
                <w:rFonts w:ascii="Arial" w:hAnsi="Arial" w:cs="Arial"/>
                <w:b/>
                <w:bCs/>
                <w:sz w:val="18"/>
                <w:szCs w:val="18"/>
                <w:lang w:eastAsia="fi-FI"/>
              </w:rPr>
              <w:t>Uplink EN-DC</w:t>
            </w:r>
          </w:p>
          <w:p w:rsidR="00604161" w:rsidRDefault="00604161">
            <w:pPr>
              <w:keepNext/>
              <w:jc w:val="center"/>
            </w:pPr>
            <w:r>
              <w:rPr>
                <w:rFonts w:ascii="Arial" w:hAnsi="Arial" w:cs="Arial"/>
                <w:b/>
                <w:bCs/>
                <w:sz w:val="18"/>
                <w:szCs w:val="18"/>
                <w:lang w:eastAsia="fi-FI"/>
              </w:rPr>
              <w:t>configuration</w:t>
            </w:r>
          </w:p>
          <w:p w:rsidR="00604161" w:rsidRDefault="00604161">
            <w:pPr>
              <w:keepNext/>
              <w:jc w:val="center"/>
            </w:pPr>
            <w:r>
              <w:rPr>
                <w:rFonts w:ascii="Arial" w:hAnsi="Arial" w:cs="Arial"/>
                <w:b/>
                <w:bCs/>
                <w:sz w:val="18"/>
                <w:szCs w:val="18"/>
                <w:lang w:eastAsia="fi-FI"/>
              </w:rPr>
              <w:t>(NOTE 1)</w:t>
            </w:r>
          </w:p>
        </w:tc>
        <w:tc>
          <w:tcPr>
            <w:tcW w:w="1549"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604161" w:rsidRDefault="00604161">
            <w:pPr>
              <w:keepNext/>
              <w:jc w:val="center"/>
            </w:pPr>
            <w:r>
              <w:rPr>
                <w:rFonts w:ascii="Arial" w:hAnsi="Arial" w:cs="Arial"/>
                <w:b/>
                <w:bCs/>
                <w:sz w:val="18"/>
                <w:szCs w:val="18"/>
                <w:lang w:eastAsia="fi-FI"/>
              </w:rPr>
              <w:t>Single UL allowed</w:t>
            </w:r>
          </w:p>
        </w:tc>
      </w:tr>
      <w:tr w:rsidR="00604161" w:rsidTr="00157CA4">
        <w:trPr>
          <w:trHeight w:val="187"/>
        </w:trPr>
        <w:tc>
          <w:tcPr>
            <w:tcW w:w="1666" w:type="pct"/>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604161" w:rsidRDefault="00604161">
            <w:pPr>
              <w:keepNext/>
              <w:jc w:val="center"/>
            </w:pPr>
            <w:r>
              <w:rPr>
                <w:rFonts w:ascii="Arial" w:hAnsi="Arial" w:cs="Arial"/>
                <w:sz w:val="18"/>
                <w:szCs w:val="18"/>
                <w:lang w:eastAsia="fi-FI"/>
              </w:rPr>
              <w:t>DC_(n)71AA</w:t>
            </w:r>
            <w:r>
              <w:rPr>
                <w:rFonts w:ascii="Arial" w:hAnsi="Arial" w:cs="Arial"/>
                <w:sz w:val="18"/>
                <w:szCs w:val="18"/>
                <w:vertAlign w:val="superscript"/>
                <w:lang w:eastAsia="fi-FI"/>
              </w:rPr>
              <w:t>2</w:t>
            </w:r>
          </w:p>
        </w:tc>
        <w:tc>
          <w:tcPr>
            <w:tcW w:w="1786" w:type="pct"/>
            <w:tcBorders>
              <w:top w:val="nil"/>
              <w:left w:val="nil"/>
              <w:bottom w:val="single" w:sz="8" w:space="0" w:color="auto"/>
              <w:right w:val="single" w:sz="8" w:space="0" w:color="auto"/>
            </w:tcBorders>
            <w:tcMar>
              <w:top w:w="0" w:type="dxa"/>
              <w:left w:w="70" w:type="dxa"/>
              <w:bottom w:w="0" w:type="dxa"/>
              <w:right w:w="70" w:type="dxa"/>
            </w:tcMar>
            <w:hideMark/>
          </w:tcPr>
          <w:p w:rsidR="00604161" w:rsidRDefault="00604161">
            <w:pPr>
              <w:keepNext/>
              <w:jc w:val="center"/>
            </w:pPr>
            <w:r>
              <w:rPr>
                <w:rFonts w:ascii="Arial" w:hAnsi="Arial" w:cs="Arial"/>
                <w:sz w:val="18"/>
                <w:szCs w:val="18"/>
                <w:lang w:eastAsia="fi-FI"/>
              </w:rPr>
              <w:t>DC_(n)71AA</w:t>
            </w:r>
          </w:p>
        </w:tc>
        <w:tc>
          <w:tcPr>
            <w:tcW w:w="1549" w:type="pct"/>
            <w:tcBorders>
              <w:top w:val="nil"/>
              <w:left w:val="nil"/>
              <w:bottom w:val="single" w:sz="8" w:space="0" w:color="auto"/>
              <w:right w:val="single" w:sz="8" w:space="0" w:color="auto"/>
            </w:tcBorders>
            <w:noWrap/>
            <w:tcMar>
              <w:top w:w="0" w:type="dxa"/>
              <w:left w:w="70" w:type="dxa"/>
              <w:bottom w:w="0" w:type="dxa"/>
              <w:right w:w="70" w:type="dxa"/>
            </w:tcMar>
            <w:hideMark/>
          </w:tcPr>
          <w:p w:rsidR="00604161" w:rsidRDefault="00604161">
            <w:pPr>
              <w:keepNext/>
              <w:jc w:val="center"/>
            </w:pPr>
            <w:r>
              <w:rPr>
                <w:rFonts w:ascii="Arial" w:hAnsi="Arial" w:cs="Arial"/>
                <w:strike/>
                <w:color w:val="FF0000"/>
                <w:sz w:val="18"/>
                <w:szCs w:val="18"/>
                <w:lang w:eastAsia="fi-FI"/>
              </w:rPr>
              <w:t xml:space="preserve">For BCS0 and BCS1: </w:t>
            </w:r>
            <w:r>
              <w:rPr>
                <w:rFonts w:ascii="Arial" w:hAnsi="Arial" w:cs="Arial"/>
                <w:strike/>
                <w:sz w:val="18"/>
                <w:szCs w:val="18"/>
                <w:lang w:eastAsia="fi-FI"/>
              </w:rPr>
              <w:t>No</w:t>
            </w:r>
            <w:r>
              <w:rPr>
                <w:rFonts w:ascii="Arial" w:hAnsi="Arial" w:cs="Arial"/>
                <w:strike/>
                <w:sz w:val="18"/>
                <w:szCs w:val="18"/>
                <w:vertAlign w:val="superscript"/>
                <w:lang w:eastAsia="fi-FI"/>
              </w:rPr>
              <w:t xml:space="preserve">4 </w:t>
            </w:r>
          </w:p>
          <w:p w:rsidR="00604161" w:rsidRDefault="00604161">
            <w:pPr>
              <w:keepNext/>
              <w:jc w:val="center"/>
            </w:pPr>
            <w:r>
              <w:rPr>
                <w:rFonts w:ascii="Arial" w:hAnsi="Arial" w:cs="Arial"/>
                <w:strike/>
                <w:color w:val="FF0000"/>
                <w:sz w:val="18"/>
                <w:szCs w:val="18"/>
                <w:lang w:eastAsia="fi-FI"/>
              </w:rPr>
              <w:t>For BCS2:</w:t>
            </w:r>
            <w:r>
              <w:rPr>
                <w:rFonts w:ascii="Arial" w:hAnsi="Arial" w:cs="Arial"/>
                <w:color w:val="FF0000"/>
                <w:sz w:val="18"/>
                <w:szCs w:val="18"/>
                <w:lang w:eastAsia="fi-FI"/>
              </w:rPr>
              <w:t xml:space="preserve"> Yes</w:t>
            </w:r>
          </w:p>
        </w:tc>
      </w:tr>
      <w:tr w:rsidR="00604161" w:rsidTr="00604161">
        <w:trPr>
          <w:trHeight w:val="187"/>
        </w:trPr>
        <w:tc>
          <w:tcPr>
            <w:tcW w:w="5000" w:type="pct"/>
            <w:gridSpan w:val="3"/>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604161" w:rsidRDefault="00604161">
            <w:pPr>
              <w:keepNext/>
              <w:ind w:left="851" w:hanging="851"/>
            </w:pPr>
            <w:r>
              <w:rPr>
                <w:rFonts w:ascii="Arial" w:hAnsi="Arial" w:cs="Arial"/>
                <w:sz w:val="18"/>
                <w:szCs w:val="18"/>
              </w:rPr>
              <w:t>NOTE 1:   Uplink EN-DC configurations are the configurations supported by the present release of specifications.</w:t>
            </w:r>
          </w:p>
          <w:p w:rsidR="00604161" w:rsidRDefault="00604161">
            <w:pPr>
              <w:keepNext/>
              <w:ind w:left="851" w:hanging="851"/>
            </w:pPr>
            <w:r>
              <w:rPr>
                <w:rFonts w:ascii="Arial" w:hAnsi="Arial" w:cs="Arial"/>
                <w:sz w:val="18"/>
                <w:szCs w:val="18"/>
              </w:rPr>
              <w:t>NOTE 2:   Requirements in this specification apply for NR SCS of 15 kHz only.</w:t>
            </w:r>
          </w:p>
          <w:p w:rsidR="00604161" w:rsidRDefault="00604161">
            <w:pPr>
              <w:keepNext/>
              <w:ind w:left="851" w:hanging="851"/>
            </w:pPr>
            <w:r>
              <w:rPr>
                <w:rFonts w:ascii="Arial" w:hAnsi="Arial" w:cs="Arial"/>
                <w:sz w:val="18"/>
                <w:szCs w:val="18"/>
                <w:lang w:eastAsia="fi-FI"/>
              </w:rPr>
              <w:t>NOTE 3:   Single UL allowed due to potential emission issues, not self-interference.</w:t>
            </w:r>
          </w:p>
          <w:p w:rsidR="00604161" w:rsidRDefault="00604161">
            <w:pPr>
              <w:keepNext/>
              <w:ind w:left="851" w:hanging="851"/>
            </w:pPr>
            <w:r>
              <w:rPr>
                <w:rFonts w:ascii="Arial" w:hAnsi="Arial" w:cs="Arial"/>
                <w:sz w:val="18"/>
                <w:szCs w:val="18"/>
                <w:lang w:eastAsia="fi-FI"/>
              </w:rPr>
              <w:t>NOTE 4:   For UE(s) supporting dynamic power sharing it is mandatory to do dual simultaneous UL. For UE(s) not supporting dynamic power sharing single UL is allowed.</w:t>
            </w:r>
          </w:p>
          <w:p w:rsidR="00604161" w:rsidRDefault="00604161">
            <w:pPr>
              <w:keepNext/>
              <w:ind w:left="851" w:hanging="851"/>
            </w:pPr>
            <w:r>
              <w:rPr>
                <w:rFonts w:ascii="Arial" w:hAnsi="Arial" w:cs="Arial"/>
                <w:sz w:val="18"/>
                <w:szCs w:val="18"/>
                <w:lang w:eastAsia="fi-FI"/>
              </w:rPr>
              <w:t xml:space="preserve">NOTE 5:   The minimum requirements only apply for non-simultaneous </w:t>
            </w:r>
            <w:proofErr w:type="spellStart"/>
            <w:r>
              <w:rPr>
                <w:rFonts w:ascii="Arial" w:hAnsi="Arial" w:cs="Arial"/>
                <w:sz w:val="18"/>
                <w:szCs w:val="18"/>
                <w:lang w:eastAsia="fi-FI"/>
              </w:rPr>
              <w:t>Tx</w:t>
            </w:r>
            <w:proofErr w:type="spellEnd"/>
            <w:r>
              <w:rPr>
                <w:rFonts w:ascii="Arial" w:hAnsi="Arial" w:cs="Arial"/>
                <w:sz w:val="18"/>
                <w:szCs w:val="18"/>
                <w:lang w:eastAsia="fi-FI"/>
              </w:rPr>
              <w:t>/Rx between all carriers.</w:t>
            </w:r>
          </w:p>
          <w:p w:rsidR="00604161" w:rsidRDefault="00604161">
            <w:pPr>
              <w:keepNext/>
              <w:ind w:left="851" w:hanging="851"/>
            </w:pPr>
            <w:r>
              <w:rPr>
                <w:rFonts w:ascii="Arial" w:hAnsi="Arial" w:cs="Arial"/>
                <w:sz w:val="18"/>
                <w:szCs w:val="18"/>
                <w:lang w:eastAsia="zh-TW"/>
              </w:rPr>
              <w:t>NOTE 6:</w:t>
            </w:r>
            <w:r>
              <w:rPr>
                <w:rFonts w:ascii="Arial" w:hAnsi="Arial" w:cs="Arial"/>
                <w:sz w:val="18"/>
                <w:szCs w:val="18"/>
                <w:lang w:eastAsia="fi-FI"/>
              </w:rPr>
              <w:t xml:space="preserve">   </w:t>
            </w:r>
            <w:r>
              <w:rPr>
                <w:rFonts w:ascii="Arial" w:hAnsi="Arial" w:cs="Arial"/>
                <w:sz w:val="18"/>
                <w:szCs w:val="18"/>
                <w:lang w:eastAsia="zh-TW"/>
              </w:rPr>
              <w:t>Only single switched UL is supported</w:t>
            </w:r>
          </w:p>
        </w:tc>
      </w:tr>
    </w:tbl>
    <w:p w:rsidR="00157CA4" w:rsidRPr="00F20526" w:rsidRDefault="00157CA4" w:rsidP="00157CA4">
      <w:pPr>
        <w:jc w:val="center"/>
        <w:rPr>
          <w:rFonts w:ascii="Arial" w:hAnsi="Arial" w:cs="Arial"/>
          <w:b/>
          <w:lang w:val="en-US" w:eastAsia="ja-JP"/>
        </w:rPr>
      </w:pPr>
      <w:r>
        <w:rPr>
          <w:rFonts w:ascii="Arial" w:hAnsi="Arial" w:cs="Arial"/>
          <w:b/>
          <w:lang w:val="en-US" w:eastAsia="ja-JP"/>
        </w:rPr>
        <w:t xml:space="preserve">Table 2. </w:t>
      </w:r>
      <w:r w:rsidRPr="00F20526">
        <w:rPr>
          <w:rFonts w:ascii="Arial" w:hAnsi="Arial" w:cs="Arial"/>
          <w:b/>
          <w:lang w:val="en-US" w:eastAsia="ja-JP"/>
        </w:rPr>
        <w:t>Intra-band contiguous EN-DC configurations</w:t>
      </w:r>
      <w:r>
        <w:rPr>
          <w:rFonts w:ascii="Arial" w:hAnsi="Arial" w:cs="Arial"/>
          <w:b/>
          <w:lang w:val="en-US" w:eastAsia="ja-JP"/>
        </w:rPr>
        <w:t>-initial thinking</w:t>
      </w:r>
    </w:p>
    <w:p w:rsidR="00604161" w:rsidRPr="00604161" w:rsidRDefault="00157CA4" w:rsidP="00721DE7">
      <w:pPr>
        <w:rPr>
          <w:lang w:eastAsia="ja-JP"/>
        </w:rPr>
      </w:pPr>
      <w:r>
        <w:rPr>
          <w:lang w:eastAsia="ja-JP"/>
        </w:rPr>
        <w:t>T</w:t>
      </w:r>
      <w:r w:rsidR="00604161">
        <w:rPr>
          <w:lang w:eastAsia="ja-JP"/>
        </w:rPr>
        <w:t>his may introduce defining</w:t>
      </w:r>
      <w:r w:rsidR="00604161" w:rsidRPr="00604161">
        <w:rPr>
          <w:lang w:eastAsia="ja-JP"/>
        </w:rPr>
        <w:t xml:space="preserve"> A-MPR for UL DC</w:t>
      </w:r>
      <w:proofErr w:type="gramStart"/>
      <w:r w:rsidR="00604161" w:rsidRPr="00604161">
        <w:rPr>
          <w:lang w:eastAsia="ja-JP"/>
        </w:rPr>
        <w:t>_(</w:t>
      </w:r>
      <w:proofErr w:type="gramEnd"/>
      <w:r w:rsidR="00604161" w:rsidRPr="00604161">
        <w:rPr>
          <w:lang w:eastAsia="ja-JP"/>
        </w:rPr>
        <w:t>n)71AA BCS2</w:t>
      </w:r>
      <w:r w:rsidR="00604161">
        <w:rPr>
          <w:lang w:eastAsia="ja-JP"/>
        </w:rPr>
        <w:t xml:space="preserve"> which is unnecessary RAN4 workload that the proponent is not interested in.</w:t>
      </w:r>
    </w:p>
    <w:p w:rsidR="00842B75" w:rsidRDefault="00604161" w:rsidP="00721DE7">
      <w:pPr>
        <w:rPr>
          <w:lang w:val="en-US" w:eastAsia="ja-JP"/>
        </w:rPr>
      </w:pPr>
      <w:r>
        <w:rPr>
          <w:lang w:val="en-US" w:eastAsia="ja-JP"/>
        </w:rPr>
        <w:t>Another</w:t>
      </w:r>
      <w:r w:rsidR="00842B75">
        <w:rPr>
          <w:lang w:val="en-US" w:eastAsia="ja-JP"/>
        </w:rPr>
        <w:t xml:space="preserve"> thinking is to add note 6 which makes the BCS2 like “operation of DC_42_n77” that it is only fallback of higher order combinations. This is feasible since UE can report BCS information on higher order combos as well as BCS of its fallback combos.</w:t>
      </w:r>
      <w:r w:rsidR="00531C7E">
        <w:rPr>
          <w:lang w:val="en-US" w:eastAsia="ja-JP"/>
        </w:rPr>
        <w:t xml:space="preserve"> And UE must report BCS information of fallback combos due to it may be consider as default BCS (BCS0) if not signaled.</w:t>
      </w:r>
    </w:p>
    <w:p w:rsidR="00842B75" w:rsidRPr="00842B75" w:rsidRDefault="00842B75" w:rsidP="00721DE7">
      <w:pPr>
        <w:rPr>
          <w:b/>
          <w:i/>
          <w:lang w:val="en-US" w:eastAsia="ja-JP"/>
        </w:rPr>
      </w:pPr>
      <w:r>
        <w:rPr>
          <w:b/>
          <w:i/>
          <w:lang w:val="en-US" w:eastAsia="ja-JP"/>
        </w:rPr>
        <w:t>Observation</w:t>
      </w:r>
      <w:r w:rsidR="00531C7E">
        <w:rPr>
          <w:b/>
          <w:i/>
          <w:lang w:val="en-US" w:eastAsia="ja-JP"/>
        </w:rPr>
        <w:t xml:space="preserve"> 2</w:t>
      </w:r>
      <w:r>
        <w:rPr>
          <w:b/>
          <w:i/>
          <w:lang w:val="en-US" w:eastAsia="ja-JP"/>
        </w:rPr>
        <w:t xml:space="preserve">: </w:t>
      </w:r>
      <w:r w:rsidR="00531C7E">
        <w:rPr>
          <w:b/>
          <w:i/>
          <w:lang w:val="en-US" w:eastAsia="ja-JP"/>
        </w:rPr>
        <w:t>With the “DC_42_n77-like” approach, UE must report BCS information of fallback combinations.</w:t>
      </w:r>
    </w:p>
    <w:tbl>
      <w:tblPr>
        <w:tblW w:w="9944" w:type="dxa"/>
        <w:jc w:val="center"/>
        <w:tblCellMar>
          <w:left w:w="0" w:type="dxa"/>
          <w:right w:w="0" w:type="dxa"/>
        </w:tblCellMar>
        <w:tblLook w:val="04A0" w:firstRow="1" w:lastRow="0" w:firstColumn="1" w:lastColumn="0" w:noHBand="0" w:noVBand="1"/>
      </w:tblPr>
      <w:tblGrid>
        <w:gridCol w:w="1510"/>
        <w:gridCol w:w="1603"/>
        <w:gridCol w:w="1394"/>
        <w:gridCol w:w="1396"/>
        <w:gridCol w:w="1350"/>
        <w:gridCol w:w="1271"/>
        <w:gridCol w:w="1420"/>
      </w:tblGrid>
      <w:tr w:rsidR="00842B75" w:rsidRPr="00842B75" w:rsidTr="00157CA4">
        <w:trPr>
          <w:trHeight w:val="139"/>
          <w:jc w:val="center"/>
        </w:trPr>
        <w:tc>
          <w:tcPr>
            <w:tcW w:w="994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E-UTRA – NR configuration / Bandwidth combination set</w:t>
            </w:r>
          </w:p>
        </w:tc>
      </w:tr>
      <w:tr w:rsidR="00842B75" w:rsidRPr="00842B75" w:rsidTr="00157CA4">
        <w:trPr>
          <w:trHeight w:val="559"/>
          <w:jc w:val="center"/>
        </w:trPr>
        <w:tc>
          <w:tcPr>
            <w:tcW w:w="151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Downlink</w:t>
            </w:r>
          </w:p>
          <w:p w:rsidR="00842B75" w:rsidRPr="00842B75" w:rsidRDefault="00842B75" w:rsidP="00842B75">
            <w:pPr>
              <w:rPr>
                <w:lang w:val="en-US" w:eastAsia="ja-JP"/>
              </w:rPr>
            </w:pPr>
            <w:r w:rsidRPr="00842B75">
              <w:rPr>
                <w:lang w:eastAsia="ja-JP"/>
              </w:rPr>
              <w:t>EN-DC configuration</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Uplink EN-DC configurations</w:t>
            </w:r>
          </w:p>
        </w:tc>
        <w:tc>
          <w:tcPr>
            <w:tcW w:w="41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Component carriers in order of increasing carrier frequency</w:t>
            </w:r>
          </w:p>
        </w:tc>
        <w:tc>
          <w:tcPr>
            <w:tcW w:w="1271"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 xml:space="preserve">Maximum aggregated </w:t>
            </w:r>
            <w:r w:rsidRPr="00842B75">
              <w:rPr>
                <w:lang w:eastAsia="ja-JP"/>
              </w:rPr>
              <w:br/>
              <w:t>bandwidth (MHz)</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Bandwidth combination set</w:t>
            </w:r>
          </w:p>
        </w:tc>
      </w:tr>
      <w:tr w:rsidR="00842B75" w:rsidRPr="00842B75" w:rsidTr="00157CA4">
        <w:trPr>
          <w:trHeight w:val="559"/>
          <w:jc w:val="center"/>
        </w:trPr>
        <w:tc>
          <w:tcPr>
            <w:tcW w:w="1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842B75" w:rsidRPr="00842B75" w:rsidRDefault="00842B75" w:rsidP="00842B75">
            <w:pPr>
              <w:rPr>
                <w:lang w:val="en-US" w:eastAsia="ja-JP"/>
              </w:rPr>
            </w:pP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Channel bandwidths for E-UTRA carrier (MHz)</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Channel bandwidths for NR carrier (MHz)</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Channel bandwidths for E-UTRA carrier (MHz)</w:t>
            </w:r>
          </w:p>
        </w:tc>
        <w:tc>
          <w:tcPr>
            <w:tcW w:w="1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842B75" w:rsidRPr="00842B75" w:rsidRDefault="00842B75" w:rsidP="00842B75">
            <w:pPr>
              <w:rPr>
                <w:lang w:val="en-US" w:eastAsia="ja-JP"/>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842B75" w:rsidRPr="00842B75" w:rsidRDefault="00842B75" w:rsidP="00842B75">
            <w:pPr>
              <w:rPr>
                <w:lang w:val="en-US" w:eastAsia="ja-JP"/>
              </w:rPr>
            </w:pPr>
          </w:p>
        </w:tc>
      </w:tr>
      <w:tr w:rsidR="00842B75" w:rsidRPr="00842B75" w:rsidTr="00157CA4">
        <w:trPr>
          <w:trHeight w:val="139"/>
          <w:jc w:val="center"/>
        </w:trPr>
        <w:tc>
          <w:tcPr>
            <w:tcW w:w="151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42B75" w:rsidRPr="00842B75" w:rsidRDefault="00842B75" w:rsidP="00842B75">
            <w:pPr>
              <w:rPr>
                <w:lang w:val="en-US" w:eastAsia="ja-JP"/>
              </w:rPr>
            </w:pPr>
            <w:r w:rsidRPr="00842B75">
              <w:rPr>
                <w:lang w:eastAsia="ja-JP"/>
              </w:rPr>
              <w:t>DC_(n)71AA</w:t>
            </w:r>
          </w:p>
        </w:tc>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42B75" w:rsidRPr="00842B75" w:rsidRDefault="00842B75" w:rsidP="00842B75">
            <w:pPr>
              <w:rPr>
                <w:lang w:val="en-US" w:eastAsia="ja-JP"/>
              </w:rPr>
            </w:pPr>
            <w:r w:rsidRPr="00842B75">
              <w:rPr>
                <w:lang w:eastAsia="ja-JP"/>
              </w:rPr>
              <w:t>DC_(n)71AA</w:t>
            </w:r>
            <w:r w:rsidR="00531C7E">
              <w:rPr>
                <w:vertAlign w:val="superscript"/>
                <w:lang w:eastAsia="ja-JP"/>
              </w:rPr>
              <w:t>3</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15</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5</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 </w:t>
            </w:r>
          </w:p>
        </w:tc>
        <w:tc>
          <w:tcPr>
            <w:tcW w:w="12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42B75" w:rsidRPr="00842B75" w:rsidRDefault="00842B75" w:rsidP="00842B75">
            <w:pPr>
              <w:rPr>
                <w:lang w:val="en-US" w:eastAsia="ja-JP"/>
              </w:rPr>
            </w:pPr>
            <w:r w:rsidRPr="00842B75">
              <w:rPr>
                <w:lang w:eastAsia="ja-JP"/>
              </w:rPr>
              <w:t>20</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42B75" w:rsidRPr="00842B75" w:rsidRDefault="00842B75" w:rsidP="00842B75">
            <w:pPr>
              <w:rPr>
                <w:lang w:val="en-US" w:eastAsia="ja-JP"/>
              </w:rPr>
            </w:pPr>
            <w:r w:rsidRPr="00842B75">
              <w:rPr>
                <w:lang w:eastAsia="ja-JP"/>
              </w:rPr>
              <w:t>0</w:t>
            </w: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10</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5, 10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5</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5, 10, 15</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5</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15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5, 10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10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5, 10, 15</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5</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5,10,15,20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 </w:t>
            </w:r>
          </w:p>
        </w:tc>
        <w:tc>
          <w:tcPr>
            <w:tcW w:w="12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42B75" w:rsidRPr="00842B75" w:rsidRDefault="00842B75" w:rsidP="00842B75">
            <w:pPr>
              <w:rPr>
                <w:lang w:val="en-US" w:eastAsia="ja-JP"/>
              </w:rPr>
            </w:pPr>
            <w:r w:rsidRPr="00842B75">
              <w:rPr>
                <w:lang w:eastAsia="ja-JP"/>
              </w:rPr>
              <w:t>25</w:t>
            </w:r>
            <w:r w:rsidRPr="00842B75">
              <w:rPr>
                <w:vertAlign w:val="superscript"/>
                <w:lang w:eastAsia="ja-JP"/>
              </w:rPr>
              <w:t>3</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42B75" w:rsidRPr="00842B75" w:rsidRDefault="00842B75" w:rsidP="00842B75">
            <w:pPr>
              <w:rPr>
                <w:lang w:val="en-US" w:eastAsia="ja-JP"/>
              </w:rPr>
            </w:pPr>
            <w:r w:rsidRPr="00842B75">
              <w:rPr>
                <w:lang w:eastAsia="ja-JP"/>
              </w:rPr>
              <w:t>1</w:t>
            </w: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10</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5,10,15</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15</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5,10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5,10,15,20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5,10,15</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10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5,10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15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5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42B75" w:rsidRPr="00842B75" w:rsidRDefault="00842B75" w:rsidP="00842B75">
            <w:pPr>
              <w:rPr>
                <w:lang w:val="en-US" w:eastAsia="ja-JP"/>
              </w:rPr>
            </w:pPr>
            <w:r w:rsidRPr="00842B75">
              <w:rPr>
                <w:b/>
                <w:bCs/>
                <w:lang w:val="en-US" w:eastAsia="ja-JP"/>
              </w:rPr>
              <w:t>-</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5</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5,10,15,20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 </w:t>
            </w:r>
          </w:p>
        </w:tc>
        <w:tc>
          <w:tcPr>
            <w:tcW w:w="12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42B75" w:rsidRPr="00842B75" w:rsidRDefault="00842B75" w:rsidP="00842B75">
            <w:pPr>
              <w:rPr>
                <w:lang w:val="en-US" w:eastAsia="ja-JP"/>
              </w:rPr>
            </w:pPr>
            <w:r w:rsidRPr="00842B75">
              <w:rPr>
                <w:lang w:eastAsia="ja-JP"/>
              </w:rPr>
              <w:t>35</w:t>
            </w:r>
            <w:r w:rsidRPr="00842B75">
              <w:rPr>
                <w:vertAlign w:val="superscript"/>
                <w:lang w:eastAsia="ja-JP"/>
              </w:rPr>
              <w:t>6</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42B75" w:rsidRPr="00842B75" w:rsidRDefault="00842B75" w:rsidP="00842B75">
            <w:pPr>
              <w:rPr>
                <w:lang w:val="en-US" w:eastAsia="ja-JP"/>
              </w:rPr>
            </w:pPr>
            <w:r w:rsidRPr="00842B75">
              <w:rPr>
                <w:lang w:eastAsia="ja-JP"/>
              </w:rPr>
              <w:t>2</w:t>
            </w:r>
            <w:r w:rsidRPr="00842B75">
              <w:rPr>
                <w:vertAlign w:val="superscript"/>
                <w:lang w:eastAsia="ja-JP"/>
              </w:rPr>
              <w:t>6</w:t>
            </w: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10</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10,15,20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15</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15,20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rsidR="00842B75" w:rsidRPr="00842B75" w:rsidRDefault="00842B75" w:rsidP="00842B75">
            <w:pPr>
              <w:rPr>
                <w:lang w:val="en-US" w:eastAsia="ja-JP"/>
              </w:rPr>
            </w:pPr>
            <w:r w:rsidRPr="00842B75">
              <w:rPr>
                <w:lang w:eastAsia="ja-JP"/>
              </w:rPr>
              <w:t>5,10,15,20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10,15,20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10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15,20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rsidR="00842B75" w:rsidRPr="00842B75" w:rsidRDefault="00842B75" w:rsidP="00842B75">
            <w:pPr>
              <w:rPr>
                <w:lang w:val="en-US" w:eastAsia="ja-JP"/>
              </w:rPr>
            </w:pPr>
            <w:r w:rsidRPr="00842B75">
              <w:rPr>
                <w:lang w:eastAsia="ja-JP"/>
              </w:rPr>
              <w:t>15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42B75" w:rsidRPr="00842B75" w:rsidRDefault="00842B75" w:rsidP="00842B75">
            <w:pPr>
              <w:rPr>
                <w:lang w:val="en-US" w:eastAsia="ja-JP"/>
              </w:rPr>
            </w:pPr>
          </w:p>
        </w:tc>
      </w:tr>
      <w:tr w:rsidR="00842B75" w:rsidRPr="00842B75" w:rsidTr="00157CA4">
        <w:trPr>
          <w:trHeight w:val="1369"/>
          <w:jc w:val="center"/>
        </w:trPr>
        <w:tc>
          <w:tcPr>
            <w:tcW w:w="994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42B75" w:rsidRPr="00842B75" w:rsidRDefault="00842B75" w:rsidP="00842B75">
            <w:pPr>
              <w:rPr>
                <w:lang w:val="en-US" w:eastAsia="ja-JP"/>
              </w:rPr>
            </w:pPr>
            <w:r w:rsidRPr="00842B75">
              <w:rPr>
                <w:lang w:eastAsia="ja-JP"/>
              </w:rPr>
              <w:t>NOTE 1:</w:t>
            </w:r>
            <w:r w:rsidRPr="00842B75">
              <w:rPr>
                <w:lang w:eastAsia="ja-JP"/>
              </w:rPr>
              <w:tab/>
              <w:t>Void</w:t>
            </w:r>
          </w:p>
          <w:p w:rsidR="00842B75" w:rsidRPr="00842B75" w:rsidRDefault="00842B75" w:rsidP="00842B75">
            <w:pPr>
              <w:rPr>
                <w:lang w:val="en-US" w:eastAsia="ja-JP"/>
              </w:rPr>
            </w:pPr>
            <w:r w:rsidRPr="00842B75">
              <w:rPr>
                <w:lang w:eastAsia="ja-JP"/>
              </w:rPr>
              <w:t>NOTE 2:</w:t>
            </w:r>
            <w:r w:rsidRPr="00842B75">
              <w:rPr>
                <w:lang w:eastAsia="ja-JP"/>
              </w:rPr>
              <w:tab/>
              <w:t>Void</w:t>
            </w:r>
          </w:p>
          <w:p w:rsidR="00842B75" w:rsidRPr="00842B75" w:rsidRDefault="00842B75" w:rsidP="00842B75">
            <w:pPr>
              <w:rPr>
                <w:lang w:val="en-US" w:eastAsia="ja-JP"/>
              </w:rPr>
            </w:pPr>
            <w:r w:rsidRPr="00842B75">
              <w:rPr>
                <w:lang w:eastAsia="ja-JP"/>
              </w:rPr>
              <w:t>NOTE 3:</w:t>
            </w:r>
            <w:r w:rsidRPr="00842B75">
              <w:rPr>
                <w:lang w:eastAsia="ja-JP"/>
              </w:rPr>
              <w:tab/>
              <w:t>For maximum DL aggregated bandwidth of 25 and MHz, the asymmetric UL and DL channel bandwidth combination set 0 of Table 5.3.6-1 in TS 38.101-1 [2] is used with a maximum UL contiguous aggregated bandwidth of 20 </w:t>
            </w:r>
            <w:proofErr w:type="spellStart"/>
            <w:r w:rsidRPr="00842B75">
              <w:rPr>
                <w:lang w:eastAsia="ja-JP"/>
              </w:rPr>
              <w:t>MHz.</w:t>
            </w:r>
            <w:proofErr w:type="spellEnd"/>
            <w:r w:rsidRPr="00842B75">
              <w:rPr>
                <w:lang w:eastAsia="ja-JP"/>
              </w:rPr>
              <w:t xml:space="preserve"> Furthermore, a restriction is imposed on bandwidth combinations so that only a subset of BCS1 is allowed to be used on the uplink, and this subset is equivalent to BCS0.</w:t>
            </w:r>
          </w:p>
          <w:p w:rsidR="00842B75" w:rsidRPr="00842B75" w:rsidRDefault="00842B75" w:rsidP="00842B75">
            <w:pPr>
              <w:rPr>
                <w:lang w:val="en-US" w:eastAsia="ja-JP"/>
              </w:rPr>
            </w:pPr>
            <w:r w:rsidRPr="00842B75">
              <w:rPr>
                <w:lang w:eastAsia="ja-JP"/>
              </w:rPr>
              <w:t>NOTE4:</w:t>
            </w:r>
            <w:r w:rsidRPr="00842B75">
              <w:rPr>
                <w:lang w:eastAsia="ja-JP"/>
              </w:rPr>
              <w:tab/>
              <w:t>Only single switched UL is supported.</w:t>
            </w:r>
          </w:p>
          <w:p w:rsidR="00842B75" w:rsidRPr="00842B75" w:rsidRDefault="00842B75" w:rsidP="00842B75">
            <w:pPr>
              <w:rPr>
                <w:lang w:val="en-US" w:eastAsia="ja-JP"/>
              </w:rPr>
            </w:pPr>
            <w:r w:rsidRPr="00842B75">
              <w:rPr>
                <w:lang w:eastAsia="ja-JP"/>
              </w:rPr>
              <w:t>NOTE5:</w:t>
            </w:r>
            <w:r w:rsidRPr="00842B75">
              <w:rPr>
                <w:lang w:eastAsia="ja-JP"/>
              </w:rPr>
              <w:tab/>
              <w:t xml:space="preserve">The minimum requirements only apply for non-simultaneous </w:t>
            </w:r>
            <w:proofErr w:type="spellStart"/>
            <w:r w:rsidRPr="00842B75">
              <w:rPr>
                <w:lang w:eastAsia="ja-JP"/>
              </w:rPr>
              <w:t>Tx</w:t>
            </w:r>
            <w:proofErr w:type="spellEnd"/>
            <w:r w:rsidRPr="00842B75">
              <w:rPr>
                <w:lang w:eastAsia="ja-JP"/>
              </w:rPr>
              <w:t>/Rx between all carriers.</w:t>
            </w:r>
          </w:p>
          <w:p w:rsidR="00842B75" w:rsidRPr="00842B75" w:rsidRDefault="00842B75" w:rsidP="00842B75">
            <w:pPr>
              <w:rPr>
                <w:lang w:val="en-US" w:eastAsia="ja-JP"/>
              </w:rPr>
            </w:pPr>
            <w:r w:rsidRPr="00842B75">
              <w:rPr>
                <w:b/>
                <w:bCs/>
                <w:color w:val="0070C0"/>
                <w:lang w:eastAsia="ja-JP"/>
              </w:rPr>
              <w:t>NOTE6:          For maximum DL aggregated bandwidth of 35MHz, the bandwidth combination set 2 is not used alone as fall back mode of other band combinations in which UL in E-UTRA Band 71 is not used.</w:t>
            </w:r>
          </w:p>
        </w:tc>
      </w:tr>
    </w:tbl>
    <w:p w:rsidR="00842B75" w:rsidRPr="00F20526" w:rsidRDefault="00F20526" w:rsidP="00F20526">
      <w:pPr>
        <w:jc w:val="center"/>
        <w:rPr>
          <w:rFonts w:ascii="Arial" w:hAnsi="Arial" w:cs="Arial"/>
          <w:b/>
          <w:lang w:val="en-US" w:eastAsia="ja-JP"/>
        </w:rPr>
      </w:pPr>
      <w:r>
        <w:rPr>
          <w:rFonts w:ascii="Arial" w:hAnsi="Arial" w:cs="Arial"/>
          <w:b/>
          <w:lang w:val="en-US" w:eastAsia="ja-JP"/>
        </w:rPr>
        <w:t xml:space="preserve">Table </w:t>
      </w:r>
      <w:r w:rsidR="00157CA4">
        <w:rPr>
          <w:rFonts w:ascii="Arial" w:hAnsi="Arial" w:cs="Arial"/>
          <w:b/>
          <w:lang w:val="en-US" w:eastAsia="ja-JP"/>
        </w:rPr>
        <w:t>3</w:t>
      </w:r>
      <w:r>
        <w:rPr>
          <w:rFonts w:ascii="Arial" w:hAnsi="Arial" w:cs="Arial"/>
          <w:b/>
          <w:lang w:val="en-US" w:eastAsia="ja-JP"/>
        </w:rPr>
        <w:t xml:space="preserve">. </w:t>
      </w:r>
      <w:r w:rsidRPr="00F20526">
        <w:rPr>
          <w:rFonts w:ascii="Arial" w:hAnsi="Arial" w:cs="Arial"/>
          <w:b/>
          <w:lang w:val="en-US" w:eastAsia="ja-JP"/>
        </w:rPr>
        <w:t>Intra-band contiguous EN-DC configurations</w:t>
      </w:r>
    </w:p>
    <w:p w:rsidR="007F612E" w:rsidRDefault="00AF283B" w:rsidP="00397BFC">
      <w:pPr>
        <w:spacing w:after="0"/>
        <w:jc w:val="both"/>
        <w:rPr>
          <w:lang w:val="en-US" w:eastAsia="ja-JP"/>
        </w:rPr>
      </w:pPr>
      <w:r>
        <w:rPr>
          <w:lang w:val="en-US" w:eastAsia="ja-JP"/>
        </w:rPr>
        <w:t>In existing 38.101-3 for this combination, MSD has been specified for dual uplink operation, but not single uplink operation. It would be need to evaluate MSD test poi</w:t>
      </w:r>
      <w:r w:rsidR="001821B1">
        <w:rPr>
          <w:lang w:val="en-US" w:eastAsia="ja-JP"/>
        </w:rPr>
        <w:t>nts due to single uplink in n71. Considering TX/RX separation of the band is 46MHz, there will be further MSD when aggregated bandwidth is larger than 20MHz</w:t>
      </w:r>
      <w:r w:rsidR="00A427EE">
        <w:rPr>
          <w:lang w:val="en-US" w:eastAsia="ja-JP"/>
        </w:rPr>
        <w:t xml:space="preserve"> when uplink frequency is close to downlink frequency range</w:t>
      </w:r>
      <w:r w:rsidR="001821B1">
        <w:rPr>
          <w:lang w:val="en-US" w:eastAsia="ja-JP"/>
        </w:rPr>
        <w:t>. And we don’t have to specify multiple test points with same mechanism.</w:t>
      </w:r>
      <w:r w:rsidR="00F20526">
        <w:rPr>
          <w:lang w:val="en-US" w:eastAsia="ja-JP"/>
        </w:rPr>
        <w:t xml:space="preserve"> Below table 1 lists our suggestion for MSD test points due to single uplink operation:</w:t>
      </w:r>
    </w:p>
    <w:p w:rsidR="00AF283B" w:rsidRDefault="00AF283B" w:rsidP="00397BFC">
      <w:pPr>
        <w:spacing w:after="0"/>
        <w:jc w:val="both"/>
        <w:rPr>
          <w:lang w:eastAsia="ja-JP"/>
        </w:rPr>
      </w:pPr>
    </w:p>
    <w:tbl>
      <w:tblPr>
        <w:tblStyle w:val="aff2"/>
        <w:tblW w:w="104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091"/>
        <w:gridCol w:w="2091"/>
        <w:gridCol w:w="2091"/>
        <w:gridCol w:w="2091"/>
        <w:gridCol w:w="2091"/>
      </w:tblGrid>
      <w:tr w:rsidR="00042633" w:rsidTr="00157CA4">
        <w:tc>
          <w:tcPr>
            <w:tcW w:w="2091" w:type="dxa"/>
          </w:tcPr>
          <w:p w:rsidR="00042633" w:rsidRPr="001821B1" w:rsidRDefault="00042633" w:rsidP="00042633">
            <w:pPr>
              <w:rPr>
                <w:color w:val="7030A0"/>
                <w:sz w:val="18"/>
                <w:lang w:eastAsia="ja-JP"/>
              </w:rPr>
            </w:pPr>
          </w:p>
        </w:tc>
        <w:tc>
          <w:tcPr>
            <w:tcW w:w="2091" w:type="dxa"/>
          </w:tcPr>
          <w:p w:rsidR="00042633" w:rsidRPr="001821B1" w:rsidRDefault="00042633" w:rsidP="00042633">
            <w:pPr>
              <w:rPr>
                <w:color w:val="7030A0"/>
                <w:sz w:val="18"/>
              </w:rPr>
            </w:pPr>
            <w:r w:rsidRPr="001821B1">
              <w:rPr>
                <w:color w:val="7030A0"/>
                <w:sz w:val="18"/>
              </w:rPr>
              <w:t>NR + LTE (BW)</w:t>
            </w:r>
          </w:p>
        </w:tc>
        <w:tc>
          <w:tcPr>
            <w:tcW w:w="2091" w:type="dxa"/>
          </w:tcPr>
          <w:p w:rsidR="00042633" w:rsidRPr="001821B1" w:rsidRDefault="00042633" w:rsidP="00042633">
            <w:pPr>
              <w:rPr>
                <w:color w:val="7030A0"/>
                <w:sz w:val="18"/>
              </w:rPr>
            </w:pPr>
          </w:p>
        </w:tc>
        <w:tc>
          <w:tcPr>
            <w:tcW w:w="2091" w:type="dxa"/>
          </w:tcPr>
          <w:p w:rsidR="00042633" w:rsidRPr="001821B1" w:rsidRDefault="00042633" w:rsidP="00042633">
            <w:pPr>
              <w:rPr>
                <w:color w:val="7030A0"/>
                <w:sz w:val="18"/>
              </w:rPr>
            </w:pPr>
            <w:r w:rsidRPr="001821B1">
              <w:rPr>
                <w:color w:val="7030A0"/>
                <w:sz w:val="18"/>
              </w:rPr>
              <w:t>NR (BW)</w:t>
            </w:r>
          </w:p>
        </w:tc>
        <w:tc>
          <w:tcPr>
            <w:tcW w:w="2091" w:type="dxa"/>
          </w:tcPr>
          <w:p w:rsidR="00042633" w:rsidRPr="001821B1" w:rsidRDefault="00042633" w:rsidP="00042633">
            <w:pPr>
              <w:rPr>
                <w:color w:val="7030A0"/>
                <w:sz w:val="18"/>
              </w:rPr>
            </w:pPr>
            <w:r w:rsidRPr="001821B1">
              <w:rPr>
                <w:color w:val="7030A0"/>
                <w:sz w:val="18"/>
              </w:rPr>
              <w:t>Remark</w:t>
            </w:r>
          </w:p>
        </w:tc>
      </w:tr>
      <w:tr w:rsidR="00042633" w:rsidTr="00157CA4">
        <w:tc>
          <w:tcPr>
            <w:tcW w:w="2091" w:type="dxa"/>
          </w:tcPr>
          <w:p w:rsidR="00042633" w:rsidRPr="001821B1" w:rsidRDefault="00042633" w:rsidP="00042633">
            <w:pPr>
              <w:jc w:val="center"/>
              <w:rPr>
                <w:color w:val="7030A0"/>
                <w:sz w:val="18"/>
              </w:rPr>
            </w:pPr>
            <w:r w:rsidRPr="001821B1">
              <w:rPr>
                <w:color w:val="7030A0"/>
                <w:sz w:val="18"/>
              </w:rPr>
              <w:t>DL</w:t>
            </w:r>
          </w:p>
        </w:tc>
        <w:tc>
          <w:tcPr>
            <w:tcW w:w="2091" w:type="dxa"/>
          </w:tcPr>
          <w:p w:rsidR="00042633" w:rsidRPr="001821B1" w:rsidRDefault="00042633" w:rsidP="00042633">
            <w:pPr>
              <w:rPr>
                <w:color w:val="7030A0"/>
                <w:sz w:val="18"/>
              </w:rPr>
            </w:pPr>
            <w:r w:rsidRPr="001821B1">
              <w:rPr>
                <w:color w:val="7030A0"/>
                <w:sz w:val="18"/>
              </w:rPr>
              <w:t>20 + 5</w:t>
            </w:r>
          </w:p>
        </w:tc>
        <w:tc>
          <w:tcPr>
            <w:tcW w:w="2091" w:type="dxa"/>
          </w:tcPr>
          <w:p w:rsidR="00042633" w:rsidRPr="001821B1" w:rsidRDefault="00042633" w:rsidP="00042633">
            <w:pPr>
              <w:jc w:val="center"/>
              <w:rPr>
                <w:color w:val="7030A0"/>
                <w:sz w:val="18"/>
              </w:rPr>
            </w:pPr>
            <w:r w:rsidRPr="001821B1">
              <w:rPr>
                <w:color w:val="7030A0"/>
                <w:sz w:val="18"/>
              </w:rPr>
              <w:t>UL</w:t>
            </w:r>
          </w:p>
        </w:tc>
        <w:tc>
          <w:tcPr>
            <w:tcW w:w="2091" w:type="dxa"/>
          </w:tcPr>
          <w:p w:rsidR="00042633" w:rsidRPr="001821B1" w:rsidRDefault="00042633" w:rsidP="00042633">
            <w:pPr>
              <w:rPr>
                <w:color w:val="7030A0"/>
                <w:sz w:val="18"/>
              </w:rPr>
            </w:pPr>
            <w:r w:rsidRPr="001821B1">
              <w:rPr>
                <w:color w:val="7030A0"/>
                <w:sz w:val="18"/>
              </w:rPr>
              <w:t>20</w:t>
            </w:r>
          </w:p>
        </w:tc>
        <w:tc>
          <w:tcPr>
            <w:tcW w:w="2091" w:type="dxa"/>
          </w:tcPr>
          <w:p w:rsidR="00042633" w:rsidRPr="001821B1" w:rsidRDefault="00042633" w:rsidP="00042633">
            <w:pPr>
              <w:rPr>
                <w:color w:val="7030A0"/>
                <w:sz w:val="18"/>
              </w:rPr>
            </w:pPr>
            <w:r w:rsidRPr="001821B1">
              <w:rPr>
                <w:color w:val="7030A0"/>
                <w:sz w:val="18"/>
              </w:rPr>
              <w:t>CIM5 (better MSD due to smaller gap)</w:t>
            </w:r>
          </w:p>
        </w:tc>
      </w:tr>
      <w:tr w:rsidR="00042633" w:rsidTr="00157CA4">
        <w:tc>
          <w:tcPr>
            <w:tcW w:w="2091" w:type="dxa"/>
            <w:vAlign w:val="center"/>
          </w:tcPr>
          <w:p w:rsidR="00042633" w:rsidRPr="001821B1" w:rsidRDefault="00042633" w:rsidP="00042633">
            <w:pPr>
              <w:rPr>
                <w:rFonts w:ascii="Calibri" w:eastAsia="MS PGothic" w:hAnsi="Calibri" w:cs="Calibri"/>
                <w:color w:val="7030A0"/>
                <w:sz w:val="18"/>
                <w:szCs w:val="22"/>
                <w:lang w:eastAsia="ja-JP"/>
              </w:rPr>
            </w:pPr>
          </w:p>
        </w:tc>
        <w:tc>
          <w:tcPr>
            <w:tcW w:w="2091" w:type="dxa"/>
          </w:tcPr>
          <w:p w:rsidR="00042633" w:rsidRPr="001821B1" w:rsidRDefault="00042633" w:rsidP="00042633">
            <w:pPr>
              <w:rPr>
                <w:color w:val="7030A0"/>
                <w:sz w:val="18"/>
              </w:rPr>
            </w:pPr>
            <w:r w:rsidRPr="001821B1">
              <w:rPr>
                <w:color w:val="A6A6A6" w:themeColor="background1" w:themeShade="A6"/>
                <w:sz w:val="18"/>
              </w:rPr>
              <w:t>15/</w:t>
            </w:r>
            <w:r w:rsidRPr="001821B1">
              <w:rPr>
                <w:color w:val="7030A0"/>
                <w:sz w:val="18"/>
              </w:rPr>
              <w:t>20 + 10</w:t>
            </w:r>
          </w:p>
        </w:tc>
        <w:tc>
          <w:tcPr>
            <w:tcW w:w="2091" w:type="dxa"/>
            <w:vAlign w:val="center"/>
          </w:tcPr>
          <w:p w:rsidR="00042633" w:rsidRPr="001821B1" w:rsidRDefault="00042633" w:rsidP="00042633">
            <w:pPr>
              <w:rPr>
                <w:rFonts w:ascii="Calibri" w:eastAsia="MS PGothic" w:hAnsi="Calibri" w:cs="Calibri"/>
                <w:color w:val="7030A0"/>
                <w:sz w:val="18"/>
                <w:szCs w:val="22"/>
                <w:lang w:eastAsia="ja-JP"/>
              </w:rPr>
            </w:pPr>
          </w:p>
        </w:tc>
        <w:tc>
          <w:tcPr>
            <w:tcW w:w="2091" w:type="dxa"/>
          </w:tcPr>
          <w:p w:rsidR="00042633" w:rsidRPr="001821B1" w:rsidRDefault="00042633" w:rsidP="00042633">
            <w:pPr>
              <w:rPr>
                <w:color w:val="7030A0"/>
                <w:sz w:val="18"/>
              </w:rPr>
            </w:pPr>
            <w:r w:rsidRPr="001821B1">
              <w:rPr>
                <w:color w:val="A6A6A6" w:themeColor="background1" w:themeShade="A6"/>
                <w:sz w:val="18"/>
              </w:rPr>
              <w:t>15/</w:t>
            </w:r>
            <w:r w:rsidRPr="001821B1">
              <w:rPr>
                <w:color w:val="7030A0"/>
                <w:sz w:val="18"/>
              </w:rPr>
              <w:t>20</w:t>
            </w:r>
          </w:p>
        </w:tc>
        <w:tc>
          <w:tcPr>
            <w:tcW w:w="2091" w:type="dxa"/>
          </w:tcPr>
          <w:p w:rsidR="00042633" w:rsidRPr="001821B1" w:rsidRDefault="00042633" w:rsidP="00042633">
            <w:pPr>
              <w:rPr>
                <w:color w:val="A6A6A6"/>
                <w:sz w:val="18"/>
              </w:rPr>
            </w:pPr>
            <w:r w:rsidRPr="001821B1">
              <w:rPr>
                <w:color w:val="A6A6A6"/>
                <w:sz w:val="18"/>
              </w:rPr>
              <w:t>CIM3(no need due to not worst MSD case)</w:t>
            </w:r>
          </w:p>
          <w:p w:rsidR="00042633" w:rsidRPr="001821B1" w:rsidRDefault="00042633" w:rsidP="00042633">
            <w:pPr>
              <w:rPr>
                <w:color w:val="A6A6A6"/>
                <w:sz w:val="18"/>
              </w:rPr>
            </w:pPr>
            <w:r w:rsidRPr="001821B1">
              <w:rPr>
                <w:color w:val="7030A0"/>
                <w:sz w:val="18"/>
              </w:rPr>
              <w:t>CIM5+TX IM3</w:t>
            </w:r>
          </w:p>
        </w:tc>
      </w:tr>
      <w:tr w:rsidR="00042633" w:rsidTr="00157CA4">
        <w:tc>
          <w:tcPr>
            <w:tcW w:w="2091" w:type="dxa"/>
            <w:vAlign w:val="center"/>
          </w:tcPr>
          <w:p w:rsidR="00042633" w:rsidRPr="001821B1" w:rsidRDefault="00042633" w:rsidP="00042633">
            <w:pPr>
              <w:rPr>
                <w:rFonts w:ascii="Calibri" w:eastAsia="MS PGothic" w:hAnsi="Calibri" w:cs="Calibri"/>
                <w:color w:val="7030A0"/>
                <w:sz w:val="18"/>
                <w:szCs w:val="22"/>
                <w:lang w:eastAsia="ja-JP"/>
              </w:rPr>
            </w:pPr>
          </w:p>
        </w:tc>
        <w:tc>
          <w:tcPr>
            <w:tcW w:w="2091" w:type="dxa"/>
          </w:tcPr>
          <w:p w:rsidR="00042633" w:rsidRPr="001821B1" w:rsidRDefault="00042633" w:rsidP="00042633">
            <w:pPr>
              <w:rPr>
                <w:color w:val="A6A6A6"/>
                <w:sz w:val="18"/>
              </w:rPr>
            </w:pPr>
            <w:r>
              <w:rPr>
                <w:color w:val="A6A6A6"/>
                <w:sz w:val="18"/>
              </w:rPr>
              <w:t>15/</w:t>
            </w:r>
            <w:r w:rsidRPr="001821B1">
              <w:rPr>
                <w:color w:val="A6A6A6"/>
                <w:sz w:val="18"/>
              </w:rPr>
              <w:t>20 + 15</w:t>
            </w:r>
          </w:p>
        </w:tc>
        <w:tc>
          <w:tcPr>
            <w:tcW w:w="2091" w:type="dxa"/>
            <w:vAlign w:val="center"/>
          </w:tcPr>
          <w:p w:rsidR="00042633" w:rsidRPr="001821B1" w:rsidRDefault="00042633" w:rsidP="00042633">
            <w:pPr>
              <w:rPr>
                <w:rFonts w:ascii="Calibri" w:eastAsia="MS PGothic" w:hAnsi="Calibri" w:cs="Calibri"/>
                <w:color w:val="7030A0"/>
                <w:sz w:val="18"/>
                <w:szCs w:val="22"/>
                <w:lang w:eastAsia="ja-JP"/>
              </w:rPr>
            </w:pPr>
          </w:p>
        </w:tc>
        <w:tc>
          <w:tcPr>
            <w:tcW w:w="2091" w:type="dxa"/>
          </w:tcPr>
          <w:p w:rsidR="00042633" w:rsidRPr="001821B1" w:rsidRDefault="00042633" w:rsidP="00042633">
            <w:pPr>
              <w:rPr>
                <w:color w:val="A6A6A6"/>
                <w:sz w:val="18"/>
              </w:rPr>
            </w:pPr>
            <w:r>
              <w:rPr>
                <w:color w:val="A6A6A6"/>
                <w:sz w:val="18"/>
              </w:rPr>
              <w:t>15/20</w:t>
            </w:r>
          </w:p>
        </w:tc>
        <w:tc>
          <w:tcPr>
            <w:tcW w:w="2091" w:type="dxa"/>
          </w:tcPr>
          <w:p w:rsidR="00042633" w:rsidRPr="001821B1" w:rsidRDefault="00042633" w:rsidP="00042633">
            <w:pPr>
              <w:rPr>
                <w:color w:val="A6A6A6"/>
                <w:sz w:val="18"/>
              </w:rPr>
            </w:pPr>
            <w:r w:rsidRPr="001821B1">
              <w:rPr>
                <w:color w:val="A6A6A6"/>
                <w:sz w:val="18"/>
              </w:rPr>
              <w:t>CIM3</w:t>
            </w:r>
          </w:p>
          <w:p w:rsidR="00042633" w:rsidRPr="001821B1" w:rsidRDefault="00042633" w:rsidP="00042633">
            <w:pPr>
              <w:rPr>
                <w:color w:val="A6A6A6"/>
                <w:sz w:val="18"/>
              </w:rPr>
            </w:pPr>
            <w:r w:rsidRPr="001821B1">
              <w:rPr>
                <w:color w:val="A6A6A6"/>
                <w:sz w:val="18"/>
              </w:rPr>
              <w:t>CIM5+TX IM3</w:t>
            </w:r>
          </w:p>
          <w:p w:rsidR="00042633" w:rsidRPr="001821B1" w:rsidRDefault="00042633" w:rsidP="00042633">
            <w:pPr>
              <w:rPr>
                <w:color w:val="A6A6A6"/>
                <w:sz w:val="18"/>
              </w:rPr>
            </w:pPr>
            <w:r w:rsidRPr="001821B1">
              <w:rPr>
                <w:color w:val="A6A6A6"/>
                <w:sz w:val="18"/>
              </w:rPr>
              <w:t>No need test point due to no new MSD mechanism and not worst MSD</w:t>
            </w:r>
          </w:p>
        </w:tc>
      </w:tr>
    </w:tbl>
    <w:p w:rsidR="00042633" w:rsidRDefault="00042633" w:rsidP="00397BFC">
      <w:pPr>
        <w:spacing w:after="0"/>
        <w:jc w:val="both"/>
        <w:rPr>
          <w:lang w:eastAsia="ja-JP"/>
        </w:rPr>
      </w:pPr>
    </w:p>
    <w:p w:rsidR="007D2FFE" w:rsidRDefault="00FB7698" w:rsidP="007D2FFE">
      <w:pPr>
        <w:spacing w:after="0"/>
        <w:jc w:val="center"/>
        <w:rPr>
          <w:lang w:eastAsia="ja-JP"/>
        </w:rPr>
      </w:pPr>
      <w:r>
        <w:rPr>
          <w:rFonts w:ascii="Arial" w:hAnsi="Arial" w:cs="Arial"/>
          <w:b/>
        </w:rPr>
        <w:t xml:space="preserve">Table </w:t>
      </w:r>
      <w:r w:rsidR="00157CA4">
        <w:rPr>
          <w:rFonts w:ascii="Arial" w:hAnsi="Arial" w:cs="Arial"/>
          <w:b/>
        </w:rPr>
        <w:t>4</w:t>
      </w:r>
      <w:r w:rsidR="007D2FFE">
        <w:rPr>
          <w:rFonts w:ascii="Arial" w:hAnsi="Arial" w:cs="Arial"/>
          <w:b/>
        </w:rPr>
        <w:t xml:space="preserve">. </w:t>
      </w:r>
      <w:r>
        <w:rPr>
          <w:rFonts w:ascii="Arial" w:hAnsi="Arial" w:cs="Arial"/>
          <w:b/>
        </w:rPr>
        <w:t>Suggested new MSD test points</w:t>
      </w:r>
    </w:p>
    <w:p w:rsidR="007D2FFE" w:rsidRDefault="007D2FFE" w:rsidP="00397BFC">
      <w:pPr>
        <w:spacing w:after="0"/>
        <w:jc w:val="both"/>
        <w:rPr>
          <w:lang w:eastAsia="ja-JP"/>
        </w:rPr>
      </w:pPr>
    </w:p>
    <w:p w:rsidR="0051300F" w:rsidRDefault="0051300F" w:rsidP="00397BFC">
      <w:pPr>
        <w:spacing w:after="0"/>
        <w:jc w:val="both"/>
        <w:rPr>
          <w:lang w:eastAsia="ja-JP"/>
        </w:rPr>
      </w:pPr>
    </w:p>
    <w:p w:rsidR="00291F6A" w:rsidRDefault="00291F6A" w:rsidP="00397BFC">
      <w:pPr>
        <w:spacing w:after="0"/>
        <w:jc w:val="both"/>
        <w:rPr>
          <w:lang w:eastAsia="ja-JP"/>
        </w:rPr>
      </w:pPr>
      <w:r>
        <w:rPr>
          <w:lang w:eastAsia="ja-JP"/>
        </w:rPr>
        <w:t>Calculation assumptions are listed in Table 1:</w:t>
      </w:r>
    </w:p>
    <w:p w:rsidR="00291F6A" w:rsidRDefault="00291F6A" w:rsidP="00397BFC">
      <w:pPr>
        <w:spacing w:after="0"/>
        <w:jc w:val="both"/>
        <w:rPr>
          <w:lang w:eastAsia="ja-JP"/>
        </w:rPr>
      </w:pP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291F6A" w:rsidRPr="004F1F52" w:rsidTr="001D6BFB">
        <w:trPr>
          <w:trHeight w:val="300"/>
          <w:jc w:val="center"/>
        </w:trPr>
        <w:tc>
          <w:tcPr>
            <w:tcW w:w="4015" w:type="dxa"/>
            <w:shd w:val="clear" w:color="auto" w:fill="auto"/>
            <w:noWrap/>
            <w:vAlign w:val="center"/>
            <w:hideMark/>
          </w:tcPr>
          <w:p w:rsidR="00291F6A" w:rsidRPr="00363357" w:rsidRDefault="00291F6A" w:rsidP="001D6BFB">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1161" w:type="dxa"/>
            <w:shd w:val="clear" w:color="auto" w:fill="auto"/>
            <w:noWrap/>
            <w:vAlign w:val="center"/>
            <w:hideMark/>
          </w:tcPr>
          <w:p w:rsidR="00291F6A" w:rsidRPr="00363357" w:rsidRDefault="00291F6A" w:rsidP="001D6BFB">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1149" w:type="dxa"/>
            <w:shd w:val="clear" w:color="auto" w:fill="auto"/>
            <w:noWrap/>
            <w:vAlign w:val="center"/>
            <w:hideMark/>
          </w:tcPr>
          <w:p w:rsidR="00291F6A" w:rsidRPr="00363357" w:rsidRDefault="00291F6A" w:rsidP="001D6BFB">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291F6A" w:rsidRPr="004F1F52" w:rsidTr="001D6BFB">
        <w:trPr>
          <w:trHeight w:val="300"/>
          <w:jc w:val="center"/>
        </w:trPr>
        <w:tc>
          <w:tcPr>
            <w:tcW w:w="4015" w:type="dxa"/>
            <w:shd w:val="clear" w:color="auto" w:fill="auto"/>
            <w:noWrap/>
            <w:vAlign w:val="center"/>
            <w:hideMark/>
          </w:tcPr>
          <w:p w:rsidR="00291F6A" w:rsidRPr="004F1F52" w:rsidRDefault="00C816B7" w:rsidP="00C816B7">
            <w:pPr>
              <w:spacing w:after="0"/>
              <w:rPr>
                <w:rFonts w:ascii="Calibri" w:hAnsi="Calibri"/>
                <w:color w:val="000000"/>
                <w:lang w:val="en-US" w:eastAsia="zh-CN"/>
              </w:rPr>
            </w:pPr>
            <w:r>
              <w:rPr>
                <w:rFonts w:ascii="Calibri" w:hAnsi="Calibri"/>
                <w:color w:val="000000"/>
                <w:lang w:val="en-US" w:eastAsia="zh-CN"/>
              </w:rPr>
              <w:t>n71 filter T/R isolation</w:t>
            </w:r>
            <w:r w:rsidR="00291F6A">
              <w:rPr>
                <w:rFonts w:ascii="Calibri" w:hAnsi="Calibri"/>
                <w:color w:val="000000"/>
                <w:lang w:val="en-US" w:eastAsia="zh-CN"/>
              </w:rPr>
              <w:t xml:space="preserve"> </w:t>
            </w:r>
          </w:p>
        </w:tc>
        <w:tc>
          <w:tcPr>
            <w:tcW w:w="1161" w:type="dxa"/>
            <w:shd w:val="clear" w:color="auto" w:fill="auto"/>
            <w:noWrap/>
            <w:vAlign w:val="center"/>
            <w:hideMark/>
          </w:tcPr>
          <w:p w:rsidR="00291F6A" w:rsidRPr="004F1F52" w:rsidRDefault="0092544D" w:rsidP="001D6BFB">
            <w:pPr>
              <w:spacing w:after="0"/>
              <w:jc w:val="center"/>
              <w:rPr>
                <w:rFonts w:ascii="Calibri" w:hAnsi="Calibri"/>
                <w:color w:val="000000"/>
                <w:lang w:val="en-US" w:eastAsia="zh-CN"/>
              </w:rPr>
            </w:pPr>
            <w:r>
              <w:rPr>
                <w:rFonts w:ascii="Calibri" w:hAnsi="Calibri"/>
                <w:color w:val="000000"/>
                <w:lang w:val="en-US" w:eastAsia="zh-CN"/>
              </w:rPr>
              <w:t>52</w:t>
            </w:r>
          </w:p>
        </w:tc>
        <w:tc>
          <w:tcPr>
            <w:tcW w:w="1149" w:type="dxa"/>
            <w:shd w:val="clear" w:color="auto" w:fill="auto"/>
            <w:noWrap/>
            <w:vAlign w:val="center"/>
            <w:hideMark/>
          </w:tcPr>
          <w:p w:rsidR="00291F6A" w:rsidRPr="004F1F52" w:rsidRDefault="00291F6A" w:rsidP="001D6BFB">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291F6A" w:rsidRPr="004F1F52" w:rsidTr="00C816B7">
        <w:trPr>
          <w:trHeight w:val="288"/>
          <w:jc w:val="center"/>
        </w:trPr>
        <w:tc>
          <w:tcPr>
            <w:tcW w:w="4015" w:type="dxa"/>
            <w:shd w:val="clear" w:color="auto" w:fill="auto"/>
            <w:noWrap/>
            <w:vAlign w:val="center"/>
          </w:tcPr>
          <w:p w:rsidR="00291F6A" w:rsidRPr="00297823" w:rsidRDefault="00C816B7" w:rsidP="001D6BFB">
            <w:pPr>
              <w:spacing w:after="0"/>
              <w:rPr>
                <w:rFonts w:ascii="Calibri" w:eastAsia="新細明體" w:hAnsi="Calibri"/>
                <w:color w:val="000000"/>
                <w:lang w:val="en-US" w:eastAsia="zh-TW"/>
              </w:rPr>
            </w:pPr>
            <w:r>
              <w:rPr>
                <w:rFonts w:ascii="Calibri" w:eastAsia="新細明體" w:hAnsi="Calibri"/>
                <w:color w:val="000000"/>
                <w:lang w:val="en-US" w:eastAsia="zh-TW"/>
              </w:rPr>
              <w:t>CIM3</w:t>
            </w:r>
          </w:p>
        </w:tc>
        <w:tc>
          <w:tcPr>
            <w:tcW w:w="1161" w:type="dxa"/>
            <w:shd w:val="clear" w:color="auto" w:fill="auto"/>
            <w:noWrap/>
            <w:vAlign w:val="center"/>
          </w:tcPr>
          <w:p w:rsidR="00291F6A" w:rsidRPr="00297823" w:rsidRDefault="00C816B7" w:rsidP="00291F6A">
            <w:pPr>
              <w:spacing w:after="0"/>
              <w:jc w:val="center"/>
              <w:rPr>
                <w:rFonts w:ascii="Calibri" w:hAnsi="Calibri"/>
                <w:color w:val="000000"/>
                <w:lang w:val="en-US" w:eastAsia="zh-CN"/>
              </w:rPr>
            </w:pPr>
            <w:r>
              <w:rPr>
                <w:rFonts w:ascii="Calibri" w:hAnsi="Calibri"/>
                <w:color w:val="000000"/>
                <w:lang w:val="en-US" w:eastAsia="zh-CN"/>
              </w:rPr>
              <w:t>-60</w:t>
            </w:r>
          </w:p>
        </w:tc>
        <w:tc>
          <w:tcPr>
            <w:tcW w:w="1149" w:type="dxa"/>
            <w:shd w:val="clear" w:color="auto" w:fill="auto"/>
            <w:noWrap/>
            <w:vAlign w:val="center"/>
          </w:tcPr>
          <w:p w:rsidR="00291F6A" w:rsidRPr="00297823" w:rsidRDefault="00C816B7" w:rsidP="001D6BFB">
            <w:pPr>
              <w:spacing w:after="0"/>
              <w:jc w:val="center"/>
              <w:rPr>
                <w:rFonts w:ascii="Calibri" w:hAnsi="Calibri"/>
                <w:color w:val="000000"/>
                <w:lang w:val="en-US" w:eastAsia="zh-CN"/>
              </w:rPr>
            </w:pPr>
            <w:proofErr w:type="spellStart"/>
            <w:r w:rsidRPr="004F1F52">
              <w:rPr>
                <w:rFonts w:ascii="Calibri" w:hAnsi="Calibri"/>
                <w:color w:val="000000"/>
                <w:lang w:val="en-US" w:eastAsia="zh-CN"/>
              </w:rPr>
              <w:t>dB</w:t>
            </w:r>
            <w:r>
              <w:rPr>
                <w:rFonts w:ascii="Calibri" w:hAnsi="Calibri"/>
                <w:color w:val="000000"/>
                <w:lang w:val="en-US" w:eastAsia="zh-CN"/>
              </w:rPr>
              <w:t>c</w:t>
            </w:r>
            <w:proofErr w:type="spellEnd"/>
          </w:p>
        </w:tc>
      </w:tr>
      <w:tr w:rsidR="00C816B7" w:rsidRPr="004F1F52" w:rsidTr="001D6BFB">
        <w:trPr>
          <w:trHeight w:val="288"/>
          <w:jc w:val="center"/>
        </w:trPr>
        <w:tc>
          <w:tcPr>
            <w:tcW w:w="4015" w:type="dxa"/>
            <w:shd w:val="clear" w:color="auto" w:fill="auto"/>
            <w:noWrap/>
            <w:vAlign w:val="center"/>
          </w:tcPr>
          <w:p w:rsidR="00C816B7" w:rsidRPr="00297823" w:rsidRDefault="00C816B7" w:rsidP="00C816B7">
            <w:pPr>
              <w:spacing w:after="0"/>
              <w:rPr>
                <w:rFonts w:ascii="Calibri" w:eastAsia="新細明體" w:hAnsi="Calibri"/>
                <w:color w:val="000000"/>
                <w:lang w:val="en-US" w:eastAsia="zh-TW"/>
              </w:rPr>
            </w:pPr>
            <w:r>
              <w:rPr>
                <w:rFonts w:ascii="Calibri" w:eastAsia="新細明體" w:hAnsi="Calibri"/>
                <w:color w:val="000000"/>
                <w:lang w:val="en-US" w:eastAsia="zh-TW"/>
              </w:rPr>
              <w:t>CIM5</w:t>
            </w:r>
          </w:p>
        </w:tc>
        <w:tc>
          <w:tcPr>
            <w:tcW w:w="1161" w:type="dxa"/>
            <w:shd w:val="clear" w:color="auto" w:fill="auto"/>
            <w:noWrap/>
            <w:vAlign w:val="center"/>
          </w:tcPr>
          <w:p w:rsidR="00C816B7" w:rsidRPr="00297823" w:rsidRDefault="00C816B7" w:rsidP="00C816B7">
            <w:pPr>
              <w:spacing w:after="0"/>
              <w:jc w:val="center"/>
              <w:rPr>
                <w:rFonts w:ascii="Calibri" w:hAnsi="Calibri"/>
                <w:color w:val="000000"/>
                <w:lang w:val="en-US" w:eastAsia="zh-CN"/>
              </w:rPr>
            </w:pPr>
            <w:r>
              <w:rPr>
                <w:rFonts w:ascii="Calibri" w:hAnsi="Calibri"/>
                <w:color w:val="000000"/>
                <w:lang w:val="en-US" w:eastAsia="zh-CN"/>
              </w:rPr>
              <w:t>-70</w:t>
            </w:r>
          </w:p>
        </w:tc>
        <w:tc>
          <w:tcPr>
            <w:tcW w:w="1149" w:type="dxa"/>
            <w:shd w:val="clear" w:color="auto" w:fill="auto"/>
            <w:noWrap/>
            <w:vAlign w:val="center"/>
          </w:tcPr>
          <w:p w:rsidR="00C816B7" w:rsidRPr="00297823" w:rsidRDefault="00C816B7" w:rsidP="00C816B7">
            <w:pPr>
              <w:spacing w:after="0"/>
              <w:jc w:val="center"/>
              <w:rPr>
                <w:rFonts w:ascii="Calibri" w:hAnsi="Calibri"/>
                <w:color w:val="000000"/>
                <w:lang w:val="en-US" w:eastAsia="zh-CN"/>
              </w:rPr>
            </w:pPr>
            <w:proofErr w:type="spellStart"/>
            <w:r w:rsidRPr="004F1F52">
              <w:rPr>
                <w:rFonts w:ascii="Calibri" w:hAnsi="Calibri"/>
                <w:color w:val="000000"/>
                <w:lang w:val="en-US" w:eastAsia="zh-CN"/>
              </w:rPr>
              <w:t>dB</w:t>
            </w:r>
            <w:r>
              <w:rPr>
                <w:rFonts w:ascii="Calibri" w:hAnsi="Calibri"/>
                <w:color w:val="000000"/>
                <w:lang w:val="en-US" w:eastAsia="zh-CN"/>
              </w:rPr>
              <w:t>c</w:t>
            </w:r>
            <w:proofErr w:type="spellEnd"/>
          </w:p>
        </w:tc>
      </w:tr>
      <w:tr w:rsidR="00C816B7" w:rsidRPr="00297823" w:rsidTr="001D6BFB">
        <w:trPr>
          <w:trHeight w:val="288"/>
          <w:jc w:val="center"/>
        </w:trPr>
        <w:tc>
          <w:tcPr>
            <w:tcW w:w="4015" w:type="dxa"/>
            <w:shd w:val="clear" w:color="auto" w:fill="auto"/>
            <w:noWrap/>
            <w:vAlign w:val="center"/>
          </w:tcPr>
          <w:p w:rsidR="00C816B7" w:rsidRPr="00297823" w:rsidRDefault="00C816B7" w:rsidP="00C816B7">
            <w:pPr>
              <w:spacing w:after="0"/>
              <w:rPr>
                <w:rFonts w:ascii="Calibri" w:eastAsia="新細明體" w:hAnsi="Calibri"/>
                <w:color w:val="000000"/>
                <w:lang w:val="en-US" w:eastAsia="zh-TW"/>
              </w:rPr>
            </w:pPr>
            <w:r>
              <w:rPr>
                <w:rFonts w:ascii="Calibri" w:eastAsia="新細明體" w:hAnsi="Calibri"/>
                <w:color w:val="000000"/>
                <w:lang w:val="en-US" w:eastAsia="zh-TW"/>
              </w:rPr>
              <w:t>Measured IMD3 spur level due to wanted and its image at PA output</w:t>
            </w:r>
          </w:p>
        </w:tc>
        <w:tc>
          <w:tcPr>
            <w:tcW w:w="1161" w:type="dxa"/>
            <w:shd w:val="clear" w:color="auto" w:fill="auto"/>
            <w:noWrap/>
            <w:vAlign w:val="center"/>
          </w:tcPr>
          <w:p w:rsidR="00C816B7" w:rsidRPr="00297823" w:rsidRDefault="00C816B7" w:rsidP="00C816B7">
            <w:pPr>
              <w:spacing w:after="0"/>
              <w:jc w:val="center"/>
              <w:rPr>
                <w:rFonts w:ascii="Calibri" w:hAnsi="Calibri"/>
                <w:color w:val="000000"/>
                <w:lang w:val="en-US" w:eastAsia="zh-CN"/>
              </w:rPr>
            </w:pPr>
            <w:r>
              <w:rPr>
                <w:rFonts w:ascii="Calibri" w:hAnsi="Calibri"/>
                <w:color w:val="000000"/>
                <w:lang w:val="en-US" w:eastAsia="zh-CN"/>
              </w:rPr>
              <w:t>-17.5</w:t>
            </w:r>
          </w:p>
        </w:tc>
        <w:tc>
          <w:tcPr>
            <w:tcW w:w="1149" w:type="dxa"/>
            <w:shd w:val="clear" w:color="auto" w:fill="auto"/>
            <w:noWrap/>
            <w:vAlign w:val="center"/>
          </w:tcPr>
          <w:p w:rsidR="00C816B7" w:rsidRPr="00297823" w:rsidRDefault="00C816B7" w:rsidP="00C816B7">
            <w:pPr>
              <w:spacing w:after="0"/>
              <w:jc w:val="center"/>
              <w:rPr>
                <w:rFonts w:ascii="Calibri" w:hAnsi="Calibri"/>
                <w:color w:val="000000"/>
                <w:lang w:val="en-US" w:eastAsia="zh-CN"/>
              </w:rPr>
            </w:pPr>
            <w:proofErr w:type="spellStart"/>
            <w:r>
              <w:rPr>
                <w:rFonts w:ascii="Calibri" w:hAnsi="Calibri"/>
                <w:color w:val="000000"/>
                <w:lang w:val="en-US" w:eastAsia="zh-CN"/>
              </w:rPr>
              <w:t>dBm</w:t>
            </w:r>
            <w:proofErr w:type="spellEnd"/>
          </w:p>
        </w:tc>
      </w:tr>
      <w:tr w:rsidR="00C816B7" w:rsidRPr="004F1F52" w:rsidTr="001D6BFB">
        <w:trPr>
          <w:trHeight w:val="288"/>
          <w:jc w:val="center"/>
        </w:trPr>
        <w:tc>
          <w:tcPr>
            <w:tcW w:w="4015" w:type="dxa"/>
            <w:shd w:val="clear" w:color="auto" w:fill="auto"/>
            <w:noWrap/>
            <w:vAlign w:val="center"/>
          </w:tcPr>
          <w:p w:rsidR="00C816B7" w:rsidRPr="00441BA4" w:rsidRDefault="00C816B7" w:rsidP="00C816B7">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shd w:val="clear" w:color="auto" w:fill="auto"/>
            <w:noWrap/>
            <w:vAlign w:val="center"/>
          </w:tcPr>
          <w:p w:rsidR="00C816B7" w:rsidRDefault="00C816B7" w:rsidP="00C816B7">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shd w:val="clear" w:color="auto" w:fill="auto"/>
            <w:noWrap/>
            <w:vAlign w:val="center"/>
          </w:tcPr>
          <w:p w:rsidR="00C816B7" w:rsidRPr="00B667F0" w:rsidRDefault="00C816B7" w:rsidP="00C816B7">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C816B7" w:rsidRPr="004F1F52" w:rsidTr="001D6BFB">
        <w:trPr>
          <w:trHeight w:val="288"/>
          <w:jc w:val="center"/>
        </w:trPr>
        <w:tc>
          <w:tcPr>
            <w:tcW w:w="4015" w:type="dxa"/>
            <w:shd w:val="clear" w:color="auto" w:fill="auto"/>
            <w:noWrap/>
            <w:vAlign w:val="center"/>
          </w:tcPr>
          <w:p w:rsidR="00C816B7" w:rsidRPr="00441BA4" w:rsidRDefault="00C816B7" w:rsidP="00C816B7">
            <w:pPr>
              <w:spacing w:after="0"/>
              <w:rPr>
                <w:rFonts w:ascii="Calibri" w:eastAsia="新細明體" w:hAnsi="Calibri"/>
                <w:color w:val="000000"/>
                <w:lang w:val="en-US" w:eastAsia="zh-TW"/>
              </w:rPr>
            </w:pPr>
            <w:r>
              <w:rPr>
                <w:rFonts w:ascii="Calibri" w:hAnsi="Calibri"/>
                <w:color w:val="000000"/>
                <w:lang w:val="en-US" w:eastAsia="zh-CN"/>
              </w:rPr>
              <w:t>Thermal noise at n71 RX ANT port</w:t>
            </w:r>
          </w:p>
        </w:tc>
        <w:tc>
          <w:tcPr>
            <w:tcW w:w="1161" w:type="dxa"/>
            <w:shd w:val="clear" w:color="auto" w:fill="auto"/>
            <w:noWrap/>
            <w:vAlign w:val="center"/>
          </w:tcPr>
          <w:p w:rsidR="00C816B7" w:rsidRDefault="00C816B7" w:rsidP="00C816B7">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-164.2</w:t>
            </w:r>
          </w:p>
        </w:tc>
        <w:tc>
          <w:tcPr>
            <w:tcW w:w="1149" w:type="dxa"/>
            <w:shd w:val="clear" w:color="auto" w:fill="auto"/>
            <w:noWrap/>
            <w:vAlign w:val="center"/>
          </w:tcPr>
          <w:p w:rsidR="00C816B7" w:rsidRPr="00B667F0" w:rsidRDefault="00C816B7" w:rsidP="00C816B7">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C816B7" w:rsidRPr="004F1F52" w:rsidTr="001D6BFB">
        <w:trPr>
          <w:trHeight w:val="300"/>
          <w:jc w:val="center"/>
        </w:trPr>
        <w:tc>
          <w:tcPr>
            <w:tcW w:w="4015" w:type="dxa"/>
            <w:shd w:val="clear" w:color="auto" w:fill="auto"/>
            <w:noWrap/>
            <w:vAlign w:val="center"/>
          </w:tcPr>
          <w:p w:rsidR="00C816B7" w:rsidRDefault="00C816B7" w:rsidP="00C816B7">
            <w:pPr>
              <w:spacing w:after="0"/>
              <w:rPr>
                <w:rFonts w:ascii="Calibri" w:eastAsia="新細明體" w:hAnsi="Calibri"/>
                <w:color w:val="000000"/>
                <w:lang w:val="en-US" w:eastAsia="zh-TW"/>
              </w:rPr>
            </w:pPr>
            <w:r>
              <w:rPr>
                <w:rFonts w:ascii="Calibri" w:eastAsia="新細明體" w:hAnsi="Calibri"/>
                <w:color w:val="000000"/>
                <w:lang w:val="en-US" w:eastAsia="zh-TW"/>
              </w:rPr>
              <w:lastRenderedPageBreak/>
              <w:t xml:space="preserve">Transceiver effective phase noise </w:t>
            </w:r>
          </w:p>
        </w:tc>
        <w:tc>
          <w:tcPr>
            <w:tcW w:w="1161" w:type="dxa"/>
            <w:shd w:val="clear" w:color="auto" w:fill="auto"/>
            <w:noWrap/>
            <w:vAlign w:val="center"/>
          </w:tcPr>
          <w:p w:rsidR="00C816B7" w:rsidRDefault="00C816B7" w:rsidP="00C816B7">
            <w:pPr>
              <w:spacing w:after="0"/>
              <w:jc w:val="center"/>
              <w:rPr>
                <w:rFonts w:ascii="Calibri" w:eastAsia="新細明體" w:hAnsi="Calibri"/>
                <w:color w:val="000000"/>
                <w:lang w:val="en-US" w:eastAsia="zh-TW"/>
              </w:rPr>
            </w:pPr>
            <w:r>
              <w:rPr>
                <w:rFonts w:ascii="Calibri" w:eastAsia="新細明體" w:hAnsi="Calibri"/>
                <w:color w:val="000000"/>
                <w:lang w:val="en-US" w:eastAsia="zh-TW"/>
              </w:rPr>
              <w:t>-140</w:t>
            </w:r>
          </w:p>
        </w:tc>
        <w:tc>
          <w:tcPr>
            <w:tcW w:w="1149" w:type="dxa"/>
            <w:shd w:val="clear" w:color="auto" w:fill="auto"/>
            <w:noWrap/>
            <w:vAlign w:val="center"/>
          </w:tcPr>
          <w:p w:rsidR="00C816B7" w:rsidRDefault="00C816B7" w:rsidP="00C816B7">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C816B7" w:rsidRPr="004F1F52" w:rsidTr="001D6BFB">
        <w:trPr>
          <w:trHeight w:val="300"/>
          <w:jc w:val="center"/>
        </w:trPr>
        <w:tc>
          <w:tcPr>
            <w:tcW w:w="4015" w:type="dxa"/>
            <w:shd w:val="clear" w:color="auto" w:fill="auto"/>
            <w:noWrap/>
            <w:vAlign w:val="center"/>
          </w:tcPr>
          <w:p w:rsidR="00C816B7" w:rsidRPr="00B667F0" w:rsidRDefault="00C816B7" w:rsidP="00C816B7">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1161" w:type="dxa"/>
            <w:shd w:val="clear" w:color="auto" w:fill="auto"/>
            <w:noWrap/>
            <w:vAlign w:val="center"/>
          </w:tcPr>
          <w:p w:rsidR="00C816B7" w:rsidRPr="00B667F0" w:rsidRDefault="00C816B7" w:rsidP="00C816B7">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1149" w:type="dxa"/>
            <w:shd w:val="clear" w:color="auto" w:fill="auto"/>
            <w:noWrap/>
            <w:vAlign w:val="center"/>
          </w:tcPr>
          <w:p w:rsidR="00C816B7" w:rsidRPr="00B667F0" w:rsidRDefault="00C816B7" w:rsidP="00C816B7">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rsidR="00291F6A" w:rsidRDefault="00291F6A" w:rsidP="00291F6A">
      <w:pPr>
        <w:spacing w:after="120"/>
        <w:jc w:val="center"/>
        <w:rPr>
          <w:rFonts w:ascii="Arial" w:hAnsi="Arial" w:cs="Arial"/>
          <w:b/>
        </w:rPr>
      </w:pPr>
      <w:r>
        <w:rPr>
          <w:rFonts w:ascii="Arial" w:hAnsi="Arial" w:cs="Arial"/>
          <w:b/>
        </w:rPr>
        <w:t xml:space="preserve">Table </w:t>
      </w:r>
      <w:r w:rsidR="00CF439F">
        <w:rPr>
          <w:rFonts w:ascii="Arial" w:hAnsi="Arial" w:cs="Arial"/>
          <w:b/>
        </w:rPr>
        <w:t>4</w:t>
      </w:r>
      <w:r>
        <w:rPr>
          <w:rFonts w:ascii="Arial" w:hAnsi="Arial" w:cs="Arial"/>
          <w:b/>
        </w:rPr>
        <w:t xml:space="preserve"> Receiver performance parameters for MSD analysis</w:t>
      </w:r>
    </w:p>
    <w:p w:rsidR="00291F6A" w:rsidRDefault="00C816B7" w:rsidP="00397BFC">
      <w:pPr>
        <w:spacing w:after="0"/>
        <w:jc w:val="both"/>
        <w:rPr>
          <w:lang w:eastAsia="ja-JP"/>
        </w:rPr>
      </w:pPr>
      <w:r>
        <w:rPr>
          <w:lang w:eastAsia="ja-JP"/>
        </w:rPr>
        <w:t>Hence we got MSD values as below table:</w:t>
      </w:r>
    </w:p>
    <w:p w:rsidR="00CF439F" w:rsidRDefault="00CF439F" w:rsidP="00397BFC">
      <w:pPr>
        <w:spacing w:after="0"/>
        <w:jc w:val="both"/>
        <w:rPr>
          <w:lang w:eastAsia="ja-JP"/>
        </w:rPr>
      </w:pP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CF439F" w:rsidRPr="00EF5447" w:rsidTr="0092544D">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rsidR="00CF439F" w:rsidRPr="00EF5447" w:rsidRDefault="00CF439F" w:rsidP="0092544D">
            <w:pPr>
              <w:pStyle w:val="TAH"/>
            </w:pPr>
            <w:r w:rsidRPr="00EF5447">
              <w:t>EN-DC configuration / channel allocations /MSD</w:t>
            </w:r>
          </w:p>
        </w:tc>
      </w:tr>
      <w:tr w:rsidR="00CF439F" w:rsidRPr="00EF5447" w:rsidTr="0092544D">
        <w:trPr>
          <w:trHeight w:val="225"/>
          <w:jc w:val="center"/>
        </w:trPr>
        <w:tc>
          <w:tcPr>
            <w:tcW w:w="1367" w:type="dxa"/>
            <w:tcBorders>
              <w:top w:val="single" w:sz="4" w:space="0" w:color="auto"/>
              <w:left w:val="single" w:sz="4" w:space="0" w:color="auto"/>
              <w:bottom w:val="single" w:sz="4" w:space="0" w:color="auto"/>
              <w:right w:val="single" w:sz="4" w:space="0" w:color="auto"/>
            </w:tcBorders>
          </w:tcPr>
          <w:p w:rsidR="00CF439F" w:rsidRPr="00EF5447" w:rsidRDefault="00CF439F" w:rsidP="0092544D">
            <w:pPr>
              <w:pStyle w:val="TAH"/>
            </w:pPr>
            <w:r w:rsidRPr="00EF5447">
              <w:t>EN-DC configuration</w:t>
            </w:r>
          </w:p>
        </w:tc>
        <w:tc>
          <w:tcPr>
            <w:tcW w:w="1276" w:type="dxa"/>
            <w:tcBorders>
              <w:top w:val="single" w:sz="4" w:space="0" w:color="auto"/>
              <w:left w:val="single" w:sz="4" w:space="0" w:color="auto"/>
              <w:bottom w:val="single" w:sz="4" w:space="0" w:color="auto"/>
              <w:right w:val="single" w:sz="4" w:space="0" w:color="auto"/>
            </w:tcBorders>
          </w:tcPr>
          <w:p w:rsidR="00CF439F" w:rsidRPr="00EF5447" w:rsidRDefault="00CF439F" w:rsidP="0092544D">
            <w:pPr>
              <w:pStyle w:val="TAH"/>
            </w:pPr>
            <w:r w:rsidRPr="00EF5447">
              <w:t>E-UTRA/NR band</w:t>
            </w:r>
          </w:p>
        </w:tc>
        <w:tc>
          <w:tcPr>
            <w:tcW w:w="992" w:type="dxa"/>
            <w:tcBorders>
              <w:top w:val="single" w:sz="4" w:space="0" w:color="auto"/>
              <w:left w:val="single" w:sz="4" w:space="0" w:color="auto"/>
              <w:bottom w:val="single" w:sz="4" w:space="0" w:color="auto"/>
              <w:right w:val="single" w:sz="4" w:space="0" w:color="auto"/>
            </w:tcBorders>
          </w:tcPr>
          <w:p w:rsidR="00CF439F" w:rsidRPr="00EF5447" w:rsidRDefault="00CF439F" w:rsidP="0092544D">
            <w:pPr>
              <w:pStyle w:val="TAH"/>
            </w:pPr>
            <w:r w:rsidRPr="00EF5447">
              <w:t>F</w:t>
            </w:r>
            <w:r w:rsidRPr="00EF5447">
              <w:rPr>
                <w:vertAlign w:val="subscript"/>
              </w:rPr>
              <w:t>C</w:t>
            </w:r>
            <w:r w:rsidRPr="00EF5447">
              <w:t xml:space="preserve"> (UL)</w:t>
            </w:r>
          </w:p>
          <w:p w:rsidR="00CF439F" w:rsidRPr="00EF5447" w:rsidRDefault="00CF439F" w:rsidP="0092544D">
            <w:pPr>
              <w:pStyle w:val="TAH"/>
            </w:pPr>
            <w:r w:rsidRPr="00EF5447">
              <w:t>(MHz)</w:t>
            </w:r>
          </w:p>
        </w:tc>
        <w:tc>
          <w:tcPr>
            <w:tcW w:w="1134" w:type="dxa"/>
            <w:tcBorders>
              <w:top w:val="single" w:sz="4" w:space="0" w:color="auto"/>
              <w:left w:val="single" w:sz="4" w:space="0" w:color="auto"/>
              <w:bottom w:val="single" w:sz="4" w:space="0" w:color="auto"/>
              <w:right w:val="single" w:sz="4" w:space="0" w:color="auto"/>
            </w:tcBorders>
          </w:tcPr>
          <w:p w:rsidR="00CF439F" w:rsidRPr="00EF5447" w:rsidRDefault="00CF439F" w:rsidP="0092544D">
            <w:pPr>
              <w:pStyle w:val="TAH"/>
            </w:pPr>
            <w:r w:rsidRPr="00EF5447">
              <w:t>Channel bandwidth</w:t>
            </w:r>
          </w:p>
          <w:p w:rsidR="00CF439F" w:rsidRPr="00EF5447" w:rsidRDefault="00CF439F" w:rsidP="0092544D">
            <w:pPr>
              <w:pStyle w:val="TAH"/>
            </w:pPr>
            <w:r w:rsidRPr="00EF5447">
              <w:t>(MHz)</w:t>
            </w:r>
          </w:p>
        </w:tc>
        <w:tc>
          <w:tcPr>
            <w:tcW w:w="1701" w:type="dxa"/>
            <w:tcBorders>
              <w:top w:val="single" w:sz="4" w:space="0" w:color="auto"/>
              <w:left w:val="single" w:sz="4" w:space="0" w:color="auto"/>
              <w:bottom w:val="single" w:sz="4" w:space="0" w:color="auto"/>
              <w:right w:val="single" w:sz="4" w:space="0" w:color="auto"/>
            </w:tcBorders>
          </w:tcPr>
          <w:p w:rsidR="00CF439F" w:rsidRPr="00EF5447" w:rsidRDefault="00CF439F" w:rsidP="0092544D">
            <w:pPr>
              <w:pStyle w:val="TAH"/>
            </w:pPr>
            <w:r w:rsidRPr="00EF5447">
              <w:t>UL</w:t>
            </w:r>
          </w:p>
          <w:p w:rsidR="00CF439F" w:rsidRPr="00EF5447" w:rsidRDefault="00CF439F" w:rsidP="0092544D">
            <w:pPr>
              <w:pStyle w:val="TAH"/>
            </w:pPr>
            <w:r w:rsidRPr="00EF5447">
              <w:t>allocation (LCRB)</w:t>
            </w:r>
          </w:p>
        </w:tc>
        <w:tc>
          <w:tcPr>
            <w:tcW w:w="993" w:type="dxa"/>
            <w:tcBorders>
              <w:top w:val="single" w:sz="4" w:space="0" w:color="auto"/>
              <w:left w:val="single" w:sz="4" w:space="0" w:color="auto"/>
              <w:bottom w:val="single" w:sz="4" w:space="0" w:color="auto"/>
              <w:right w:val="single" w:sz="4" w:space="0" w:color="auto"/>
            </w:tcBorders>
          </w:tcPr>
          <w:p w:rsidR="00CF439F" w:rsidRPr="00EF5447" w:rsidRDefault="00CF439F" w:rsidP="0092544D">
            <w:pPr>
              <w:pStyle w:val="TAH"/>
            </w:pPr>
            <w:r w:rsidRPr="00EF5447">
              <w:t>F</w:t>
            </w:r>
            <w:r w:rsidRPr="00EF5447">
              <w:rPr>
                <w:vertAlign w:val="subscript"/>
              </w:rPr>
              <w:t>C</w:t>
            </w:r>
            <w:r w:rsidRPr="00EF5447">
              <w:t xml:space="preserve"> (DL)</w:t>
            </w:r>
          </w:p>
          <w:p w:rsidR="00CF439F" w:rsidRPr="00EF5447" w:rsidRDefault="00CF439F" w:rsidP="0092544D">
            <w:pPr>
              <w:pStyle w:val="TAH"/>
            </w:pPr>
            <w:r w:rsidRPr="00EF5447">
              <w:t>(MHz)</w:t>
            </w:r>
          </w:p>
        </w:tc>
        <w:tc>
          <w:tcPr>
            <w:tcW w:w="708" w:type="dxa"/>
            <w:tcBorders>
              <w:top w:val="single" w:sz="4" w:space="0" w:color="auto"/>
              <w:left w:val="single" w:sz="4" w:space="0" w:color="auto"/>
              <w:bottom w:val="single" w:sz="4" w:space="0" w:color="auto"/>
              <w:right w:val="single" w:sz="4" w:space="0" w:color="auto"/>
            </w:tcBorders>
          </w:tcPr>
          <w:p w:rsidR="00CF439F" w:rsidRPr="00EF5447" w:rsidRDefault="00CF439F" w:rsidP="0092544D">
            <w:pPr>
              <w:pStyle w:val="TAH"/>
            </w:pPr>
            <w:r w:rsidRPr="00EF5447">
              <w:t>MSD</w:t>
            </w:r>
          </w:p>
          <w:p w:rsidR="00CF439F" w:rsidRPr="00EF5447" w:rsidRDefault="00CF439F" w:rsidP="0092544D">
            <w:pPr>
              <w:pStyle w:val="TAH"/>
            </w:pPr>
            <w:r w:rsidRPr="00EF5447">
              <w:t>(dB)</w:t>
            </w:r>
          </w:p>
        </w:tc>
        <w:tc>
          <w:tcPr>
            <w:tcW w:w="851" w:type="dxa"/>
            <w:tcBorders>
              <w:top w:val="single" w:sz="4" w:space="0" w:color="auto"/>
              <w:left w:val="single" w:sz="4" w:space="0" w:color="auto"/>
              <w:bottom w:val="single" w:sz="4" w:space="0" w:color="auto"/>
              <w:right w:val="single" w:sz="4" w:space="0" w:color="auto"/>
            </w:tcBorders>
          </w:tcPr>
          <w:p w:rsidR="00CF439F" w:rsidRPr="00EF5447" w:rsidRDefault="00CF439F" w:rsidP="0092544D">
            <w:pPr>
              <w:pStyle w:val="TAH"/>
            </w:pPr>
            <w:r w:rsidRPr="00EF5447">
              <w:t>Duplex mode</w:t>
            </w:r>
          </w:p>
        </w:tc>
      </w:tr>
      <w:tr w:rsidR="00CF439F" w:rsidRPr="00EF5447" w:rsidTr="0092544D">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rsidR="00CF439F" w:rsidRPr="00EF5447" w:rsidRDefault="00CF439F" w:rsidP="0092544D">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rsidR="00CF439F" w:rsidRPr="00EF5447" w:rsidRDefault="00CF439F" w:rsidP="0092544D">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rsidR="00CF439F" w:rsidRPr="00EF5447" w:rsidRDefault="0071136C" w:rsidP="0092544D">
            <w:pPr>
              <w:pStyle w:val="TAC"/>
              <w:rPr>
                <w:rFonts w:eastAsia="MS Mincho"/>
                <w:lang w:eastAsia="ja-JP"/>
              </w:rPr>
            </w:pPr>
            <w:r>
              <w:rPr>
                <w:rFonts w:eastAsia="MS Mincho"/>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F439F" w:rsidRPr="00EF5447" w:rsidRDefault="00CF439F" w:rsidP="0092544D">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rsidR="00CF439F" w:rsidRPr="00EF5447" w:rsidRDefault="00C94AFD" w:rsidP="0092544D">
            <w:pPr>
              <w:pStyle w:val="TAC"/>
              <w:rPr>
                <w:rFonts w:eastAsia="MS Mincho"/>
                <w:lang w:eastAsia="ja-JP"/>
              </w:rPr>
            </w:pPr>
            <w:r>
              <w:rPr>
                <w:rFonts w:eastAsia="MS Mincho"/>
                <w:lang w:eastAsia="ja-JP"/>
              </w:rPr>
              <w:t>0 (</w:t>
            </w:r>
            <w:proofErr w:type="spellStart"/>
            <w:r>
              <w:rPr>
                <w:rFonts w:eastAsia="MS Mincho"/>
                <w:lang w:eastAsia="ja-JP"/>
              </w:rPr>
              <w:t>RBend</w:t>
            </w:r>
            <w:proofErr w:type="spellEnd"/>
            <w:r>
              <w:rPr>
                <w:rFonts w:eastAsia="MS Mincho"/>
                <w:lang w:eastAsia="ja-JP"/>
              </w:rPr>
              <w:t xml:space="preserve"> =NA</w:t>
            </w:r>
            <w:r w:rsidR="00CF439F" w:rsidRPr="00EF5447">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tcPr>
          <w:p w:rsidR="00CF439F" w:rsidRPr="00EF5447" w:rsidRDefault="0071136C" w:rsidP="0092544D">
            <w:pPr>
              <w:pStyle w:val="TAC"/>
              <w:rPr>
                <w:rFonts w:eastAsia="MS Mincho"/>
                <w:lang w:eastAsia="ja-JP"/>
              </w:rPr>
            </w:pPr>
            <w:r>
              <w:rPr>
                <w:rFonts w:eastAsia="MS Mincho"/>
                <w:lang w:eastAsia="ja-JP"/>
              </w:rPr>
              <w:t>639.5</w:t>
            </w:r>
          </w:p>
        </w:tc>
        <w:tc>
          <w:tcPr>
            <w:tcW w:w="708" w:type="dxa"/>
            <w:tcBorders>
              <w:top w:val="single" w:sz="4" w:space="0" w:color="auto"/>
              <w:left w:val="single" w:sz="4" w:space="0" w:color="auto"/>
              <w:bottom w:val="single" w:sz="4" w:space="0" w:color="auto"/>
              <w:right w:val="single" w:sz="4" w:space="0" w:color="auto"/>
            </w:tcBorders>
          </w:tcPr>
          <w:p w:rsidR="00CF439F" w:rsidRPr="00EE1F95" w:rsidRDefault="00EE1F95" w:rsidP="0092544D">
            <w:pPr>
              <w:pStyle w:val="TAC"/>
              <w:rPr>
                <w:rFonts w:eastAsia="MS Mincho"/>
                <w:b/>
                <w:lang w:val="en-US" w:eastAsia="ja-JP"/>
              </w:rPr>
            </w:pPr>
            <w:r>
              <w:rPr>
                <w:rFonts w:eastAsia="MS Mincho"/>
                <w:b/>
                <w:color w:val="0070C0"/>
                <w:lang w:eastAsia="ja-JP"/>
              </w:rPr>
              <w:t>7.2</w:t>
            </w:r>
          </w:p>
        </w:tc>
        <w:tc>
          <w:tcPr>
            <w:tcW w:w="851" w:type="dxa"/>
            <w:tcBorders>
              <w:top w:val="single" w:sz="4" w:space="0" w:color="auto"/>
              <w:left w:val="single" w:sz="4" w:space="0" w:color="auto"/>
              <w:bottom w:val="nil"/>
              <w:right w:val="single" w:sz="4" w:space="0" w:color="auto"/>
            </w:tcBorders>
            <w:shd w:val="clear" w:color="auto" w:fill="auto"/>
          </w:tcPr>
          <w:p w:rsidR="00CF439F" w:rsidRPr="00EF5447" w:rsidRDefault="00CF439F" w:rsidP="0092544D">
            <w:pPr>
              <w:pStyle w:val="TAC"/>
              <w:rPr>
                <w:rFonts w:eastAsia="MS Mincho"/>
              </w:rPr>
            </w:pPr>
            <w:r w:rsidRPr="00EF5447">
              <w:rPr>
                <w:rFonts w:eastAsia="MS Mincho"/>
              </w:rPr>
              <w:t>FDD</w:t>
            </w:r>
          </w:p>
        </w:tc>
      </w:tr>
      <w:tr w:rsidR="00CF439F" w:rsidRPr="00EF5447" w:rsidTr="0092544D">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rsidR="00CF439F" w:rsidRPr="00EF5447" w:rsidRDefault="00CF439F" w:rsidP="0092544D">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rsidR="00CF439F" w:rsidRPr="00EF5447" w:rsidRDefault="00CF439F" w:rsidP="0092544D">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rsidR="00CF439F" w:rsidRPr="00EF5447" w:rsidRDefault="0071136C" w:rsidP="0092544D">
            <w:pPr>
              <w:pStyle w:val="TAC"/>
              <w:rPr>
                <w:rFonts w:eastAsia="MS Mincho"/>
                <w:lang w:eastAsia="ja-JP"/>
              </w:rPr>
            </w:pPr>
            <w:r>
              <w:rPr>
                <w:rFonts w:eastAsia="MS Mincho"/>
                <w:lang w:eastAsia="ja-JP"/>
              </w:rPr>
              <w:t>673</w:t>
            </w:r>
          </w:p>
        </w:tc>
        <w:tc>
          <w:tcPr>
            <w:tcW w:w="1134" w:type="dxa"/>
            <w:tcBorders>
              <w:top w:val="single" w:sz="4" w:space="0" w:color="auto"/>
              <w:left w:val="single" w:sz="4" w:space="0" w:color="auto"/>
              <w:bottom w:val="single" w:sz="4" w:space="0" w:color="auto"/>
              <w:right w:val="single" w:sz="4" w:space="0" w:color="auto"/>
            </w:tcBorders>
          </w:tcPr>
          <w:p w:rsidR="00CF439F" w:rsidRPr="00EF5447" w:rsidRDefault="00C94AFD" w:rsidP="0092544D">
            <w:pPr>
              <w:pStyle w:val="TAC"/>
              <w:rPr>
                <w:rFonts w:eastAsia="MS Mincho"/>
                <w:lang w:eastAsia="ja-JP"/>
              </w:rPr>
            </w:pPr>
            <w:r>
              <w:rPr>
                <w:rFonts w:eastAsia="MS Mincho"/>
                <w:lang w:eastAsia="ja-JP"/>
              </w:rPr>
              <w:t>20</w:t>
            </w:r>
            <w:r>
              <w:rPr>
                <w:rFonts w:eastAsia="MS Mincho"/>
                <w:vertAlign w:val="superscript"/>
                <w:lang w:eastAsia="ja-JP"/>
              </w:rPr>
              <w:t>x</w:t>
            </w:r>
          </w:p>
        </w:tc>
        <w:tc>
          <w:tcPr>
            <w:tcW w:w="1701" w:type="dxa"/>
            <w:tcBorders>
              <w:top w:val="single" w:sz="4" w:space="0" w:color="auto"/>
              <w:left w:val="single" w:sz="4" w:space="0" w:color="auto"/>
              <w:bottom w:val="single" w:sz="4" w:space="0" w:color="auto"/>
              <w:right w:val="single" w:sz="4" w:space="0" w:color="auto"/>
            </w:tcBorders>
          </w:tcPr>
          <w:p w:rsidR="00CF439F" w:rsidRPr="00EF5447" w:rsidRDefault="001E27A7" w:rsidP="0092544D">
            <w:pPr>
              <w:pStyle w:val="TAC"/>
              <w:rPr>
                <w:rFonts w:eastAsia="MS Mincho"/>
                <w:lang w:eastAsia="ja-JP"/>
              </w:rPr>
            </w:pPr>
            <w:r>
              <w:rPr>
                <w:rFonts w:eastAsia="MS Mincho"/>
                <w:lang w:eastAsia="ja-JP"/>
              </w:rPr>
              <w:t>5</w:t>
            </w:r>
            <w:r w:rsidR="00CF439F" w:rsidRPr="00EF5447">
              <w:rPr>
                <w:rFonts w:eastAsia="MS Mincho"/>
                <w:lang w:eastAsia="ja-JP"/>
              </w:rPr>
              <w:t xml:space="preserve"> (</w:t>
            </w:r>
            <w:proofErr w:type="spellStart"/>
            <w:r w:rsidR="00CF439F" w:rsidRPr="00EF5447">
              <w:rPr>
                <w:rFonts w:eastAsia="MS Mincho"/>
                <w:lang w:eastAsia="ja-JP"/>
              </w:rPr>
              <w:t>RBstart</w:t>
            </w:r>
            <w:proofErr w:type="spellEnd"/>
            <w:r w:rsidR="00CF439F" w:rsidRPr="00EF5447">
              <w:rPr>
                <w:rFonts w:eastAsia="MS Mincho"/>
                <w:lang w:eastAsia="ja-JP"/>
              </w:rPr>
              <w:t xml:space="preserve"> = </w:t>
            </w:r>
            <w:r w:rsidR="00D05514" w:rsidRPr="00D55696">
              <w:rPr>
                <w:rFonts w:eastAsia="MS Mincho"/>
                <w:b/>
                <w:color w:val="0070C0"/>
                <w:lang w:eastAsia="ja-JP"/>
              </w:rPr>
              <w:t>14</w:t>
            </w:r>
            <w:r w:rsidR="00CF439F" w:rsidRPr="00EF5447">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tcPr>
          <w:p w:rsidR="00CF439F" w:rsidRPr="00EF5447" w:rsidRDefault="0071136C" w:rsidP="0092544D">
            <w:pPr>
              <w:pStyle w:val="TAC"/>
              <w:rPr>
                <w:rFonts w:eastAsia="MS Mincho"/>
                <w:lang w:eastAsia="ja-JP"/>
              </w:rPr>
            </w:pPr>
            <w:r>
              <w:rPr>
                <w:rFonts w:eastAsia="MS Mincho"/>
                <w:lang w:eastAsia="ja-JP"/>
              </w:rPr>
              <w:t>627</w:t>
            </w:r>
          </w:p>
        </w:tc>
        <w:tc>
          <w:tcPr>
            <w:tcW w:w="708" w:type="dxa"/>
            <w:tcBorders>
              <w:top w:val="single" w:sz="4" w:space="0" w:color="auto"/>
              <w:left w:val="single" w:sz="4" w:space="0" w:color="auto"/>
              <w:bottom w:val="single" w:sz="4" w:space="0" w:color="auto"/>
              <w:right w:val="single" w:sz="4" w:space="0" w:color="auto"/>
            </w:tcBorders>
          </w:tcPr>
          <w:p w:rsidR="00CF439F" w:rsidRPr="00EF5447" w:rsidRDefault="001E27A7" w:rsidP="0092544D">
            <w:pPr>
              <w:pStyle w:val="TAC"/>
              <w:rPr>
                <w:rFonts w:eastAsia="MS Mincho"/>
                <w:lang w:eastAsia="ja-JP"/>
              </w:rPr>
            </w:pPr>
            <w:r>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rsidR="00CF439F" w:rsidRPr="00EF5447" w:rsidRDefault="00CF439F" w:rsidP="0092544D">
            <w:pPr>
              <w:pStyle w:val="TAC"/>
              <w:rPr>
                <w:rFonts w:eastAsia="MS Mincho"/>
              </w:rPr>
            </w:pPr>
          </w:p>
        </w:tc>
      </w:tr>
      <w:tr w:rsidR="001E27A7" w:rsidRPr="00EF5447" w:rsidTr="0092544D">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rsidR="001E27A7" w:rsidRPr="00EF5447" w:rsidRDefault="001E27A7" w:rsidP="001E27A7">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rsidR="001E27A7" w:rsidRPr="00EF5447" w:rsidRDefault="001E27A7" w:rsidP="001E27A7">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rsidR="001E27A7" w:rsidRPr="00EF5447" w:rsidRDefault="001A0D46" w:rsidP="001E27A7">
            <w:pPr>
              <w:pStyle w:val="TAC"/>
              <w:rPr>
                <w:rFonts w:eastAsia="MS Mincho"/>
                <w:lang w:eastAsia="ja-JP"/>
              </w:rPr>
            </w:pPr>
            <w:r>
              <w:rPr>
                <w:rFonts w:eastAsia="MS Mincho"/>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E27A7" w:rsidRPr="00EF5447" w:rsidRDefault="001A0D46" w:rsidP="001E27A7">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rsidR="001E27A7" w:rsidRPr="00EF5447" w:rsidRDefault="001E27A7" w:rsidP="001E27A7">
            <w:pPr>
              <w:pStyle w:val="TAC"/>
              <w:rPr>
                <w:rFonts w:eastAsia="MS Mincho"/>
                <w:lang w:eastAsia="ja-JP"/>
              </w:rPr>
            </w:pPr>
            <w:r>
              <w:rPr>
                <w:rFonts w:eastAsia="MS Mincho"/>
                <w:lang w:eastAsia="ja-JP"/>
              </w:rPr>
              <w:t>0 (</w:t>
            </w:r>
            <w:proofErr w:type="spellStart"/>
            <w:r>
              <w:rPr>
                <w:rFonts w:eastAsia="MS Mincho"/>
                <w:lang w:eastAsia="ja-JP"/>
              </w:rPr>
              <w:t>RBend</w:t>
            </w:r>
            <w:proofErr w:type="spellEnd"/>
            <w:r>
              <w:rPr>
                <w:rFonts w:eastAsia="MS Mincho"/>
                <w:lang w:eastAsia="ja-JP"/>
              </w:rPr>
              <w:t xml:space="preserve"> = NA</w:t>
            </w:r>
            <w:r w:rsidRPr="00EF5447">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tcPr>
          <w:p w:rsidR="001E27A7" w:rsidRPr="00EF5447" w:rsidRDefault="001A0D46" w:rsidP="001E27A7">
            <w:pPr>
              <w:pStyle w:val="TAC"/>
              <w:rPr>
                <w:rFonts w:eastAsia="MS Mincho"/>
                <w:lang w:eastAsia="ja-JP"/>
              </w:rPr>
            </w:pPr>
            <w:r>
              <w:rPr>
                <w:rFonts w:eastAsia="MS Mincho"/>
                <w:lang w:eastAsia="ja-JP"/>
              </w:rPr>
              <w:t>642</w:t>
            </w:r>
          </w:p>
        </w:tc>
        <w:tc>
          <w:tcPr>
            <w:tcW w:w="708" w:type="dxa"/>
            <w:tcBorders>
              <w:top w:val="single" w:sz="4" w:space="0" w:color="auto"/>
              <w:left w:val="single" w:sz="4" w:space="0" w:color="auto"/>
              <w:bottom w:val="single" w:sz="4" w:space="0" w:color="auto"/>
              <w:right w:val="single" w:sz="4" w:space="0" w:color="auto"/>
            </w:tcBorders>
          </w:tcPr>
          <w:p w:rsidR="001E27A7" w:rsidRPr="00EE1F95" w:rsidRDefault="00EE1F95" w:rsidP="001E27A7">
            <w:pPr>
              <w:pStyle w:val="TAC"/>
              <w:rPr>
                <w:rFonts w:eastAsia="MS Mincho"/>
                <w:b/>
                <w:lang w:eastAsia="ja-JP"/>
              </w:rPr>
            </w:pPr>
            <w:r w:rsidRPr="00EE1F95">
              <w:rPr>
                <w:rFonts w:eastAsia="MS Mincho"/>
                <w:b/>
                <w:color w:val="0070C0"/>
                <w:lang w:eastAsia="ja-JP"/>
              </w:rPr>
              <w:t>19.7</w:t>
            </w:r>
          </w:p>
        </w:tc>
        <w:tc>
          <w:tcPr>
            <w:tcW w:w="851" w:type="dxa"/>
            <w:tcBorders>
              <w:top w:val="nil"/>
              <w:left w:val="single" w:sz="4" w:space="0" w:color="auto"/>
              <w:bottom w:val="nil"/>
              <w:right w:val="single" w:sz="4" w:space="0" w:color="auto"/>
            </w:tcBorders>
            <w:shd w:val="clear" w:color="auto" w:fill="auto"/>
          </w:tcPr>
          <w:p w:rsidR="001E27A7" w:rsidRPr="00EF5447" w:rsidRDefault="001E27A7" w:rsidP="001E27A7">
            <w:pPr>
              <w:pStyle w:val="TAC"/>
              <w:rPr>
                <w:rFonts w:eastAsia="MS Mincho"/>
              </w:rPr>
            </w:pPr>
          </w:p>
        </w:tc>
      </w:tr>
      <w:tr w:rsidR="001E27A7" w:rsidRPr="00EF5447" w:rsidTr="0092544D">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rsidR="001E27A7" w:rsidRPr="00EF5447" w:rsidRDefault="001E27A7" w:rsidP="001E27A7">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rsidR="001E27A7" w:rsidRPr="00EF5447" w:rsidRDefault="001E27A7" w:rsidP="001E27A7">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rsidR="001E27A7" w:rsidRPr="00EF5447" w:rsidRDefault="00E82F84" w:rsidP="001E27A7">
            <w:pPr>
              <w:pStyle w:val="TAC"/>
              <w:rPr>
                <w:rFonts w:eastAsia="MS Mincho"/>
                <w:lang w:eastAsia="ja-JP"/>
              </w:rPr>
            </w:pPr>
            <w:r>
              <w:rPr>
                <w:rFonts w:eastAsia="MS Mincho"/>
                <w:lang w:eastAsia="ja-JP"/>
              </w:rPr>
              <w:t>673</w:t>
            </w:r>
          </w:p>
        </w:tc>
        <w:tc>
          <w:tcPr>
            <w:tcW w:w="1134" w:type="dxa"/>
            <w:tcBorders>
              <w:top w:val="single" w:sz="4" w:space="0" w:color="auto"/>
              <w:left w:val="single" w:sz="4" w:space="0" w:color="auto"/>
              <w:bottom w:val="single" w:sz="4" w:space="0" w:color="auto"/>
              <w:right w:val="single" w:sz="4" w:space="0" w:color="auto"/>
            </w:tcBorders>
          </w:tcPr>
          <w:p w:rsidR="001E27A7" w:rsidRPr="00EF5447" w:rsidRDefault="001E27A7" w:rsidP="001E27A7">
            <w:pPr>
              <w:pStyle w:val="TAC"/>
              <w:rPr>
                <w:rFonts w:eastAsia="MS Mincho"/>
                <w:lang w:eastAsia="ja-JP"/>
              </w:rPr>
            </w:pPr>
            <w:r>
              <w:rPr>
                <w:rFonts w:eastAsia="MS Mincho"/>
                <w:lang w:eastAsia="ja-JP"/>
              </w:rPr>
              <w:t>20</w:t>
            </w:r>
            <w:r>
              <w:rPr>
                <w:rFonts w:eastAsia="MS Mincho"/>
                <w:vertAlign w:val="superscript"/>
                <w:lang w:eastAsia="ja-JP"/>
              </w:rPr>
              <w:t>x</w:t>
            </w:r>
          </w:p>
        </w:tc>
        <w:tc>
          <w:tcPr>
            <w:tcW w:w="1701" w:type="dxa"/>
            <w:tcBorders>
              <w:top w:val="single" w:sz="4" w:space="0" w:color="auto"/>
              <w:left w:val="single" w:sz="4" w:space="0" w:color="auto"/>
              <w:bottom w:val="single" w:sz="4" w:space="0" w:color="auto"/>
              <w:right w:val="single" w:sz="4" w:space="0" w:color="auto"/>
            </w:tcBorders>
          </w:tcPr>
          <w:p w:rsidR="001E27A7" w:rsidRPr="00EF5447" w:rsidRDefault="001E27A7" w:rsidP="001E27A7">
            <w:pPr>
              <w:pStyle w:val="TAC"/>
              <w:rPr>
                <w:rFonts w:eastAsia="MS Mincho"/>
                <w:lang w:eastAsia="ja-JP"/>
              </w:rPr>
            </w:pPr>
            <w:r w:rsidRPr="00EF5447">
              <w:rPr>
                <w:rFonts w:eastAsia="MS Mincho"/>
                <w:lang w:eastAsia="ja-JP"/>
              </w:rPr>
              <w:t>5 (</w:t>
            </w:r>
            <w:proofErr w:type="spellStart"/>
            <w:r w:rsidRPr="00EF5447">
              <w:rPr>
                <w:rFonts w:eastAsia="MS Mincho"/>
                <w:lang w:eastAsia="ja-JP"/>
              </w:rPr>
              <w:t>RBstart</w:t>
            </w:r>
            <w:proofErr w:type="spellEnd"/>
            <w:r w:rsidRPr="00EF5447">
              <w:rPr>
                <w:rFonts w:eastAsia="MS Mincho"/>
                <w:lang w:eastAsia="ja-JP"/>
              </w:rPr>
              <w:t xml:space="preserve"> = </w:t>
            </w:r>
            <w:r w:rsidRPr="00EE1F95">
              <w:rPr>
                <w:rFonts w:eastAsia="MS Mincho"/>
                <w:b/>
                <w:color w:val="0070C0"/>
                <w:lang w:eastAsia="ja-JP"/>
              </w:rPr>
              <w:t>0</w:t>
            </w:r>
            <w:r w:rsidRPr="00EF5447">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tcPr>
          <w:p w:rsidR="001E27A7" w:rsidRPr="00EF5447" w:rsidRDefault="00E82F84" w:rsidP="001E27A7">
            <w:pPr>
              <w:pStyle w:val="TAC"/>
              <w:rPr>
                <w:rFonts w:eastAsia="MS Mincho"/>
                <w:lang w:eastAsia="ja-JP"/>
              </w:rPr>
            </w:pPr>
            <w:r>
              <w:rPr>
                <w:rFonts w:eastAsia="MS Mincho"/>
                <w:lang w:eastAsia="ja-JP"/>
              </w:rPr>
              <w:t>627</w:t>
            </w:r>
          </w:p>
        </w:tc>
        <w:tc>
          <w:tcPr>
            <w:tcW w:w="708" w:type="dxa"/>
            <w:tcBorders>
              <w:top w:val="single" w:sz="4" w:space="0" w:color="auto"/>
              <w:left w:val="single" w:sz="4" w:space="0" w:color="auto"/>
              <w:bottom w:val="single" w:sz="4" w:space="0" w:color="auto"/>
              <w:right w:val="single" w:sz="4" w:space="0" w:color="auto"/>
            </w:tcBorders>
          </w:tcPr>
          <w:p w:rsidR="001E27A7" w:rsidRPr="00EF5447" w:rsidRDefault="00E82F84" w:rsidP="001E27A7">
            <w:pPr>
              <w:pStyle w:val="TAC"/>
              <w:rPr>
                <w:rFonts w:eastAsia="MS Mincho"/>
                <w:lang w:eastAsia="ja-JP"/>
              </w:rPr>
            </w:pPr>
            <w:r>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rsidR="001E27A7" w:rsidRPr="00EF5447" w:rsidRDefault="001E27A7" w:rsidP="001E27A7">
            <w:pPr>
              <w:pStyle w:val="TAC"/>
              <w:rPr>
                <w:rFonts w:eastAsia="MS Mincho"/>
              </w:rPr>
            </w:pPr>
          </w:p>
        </w:tc>
      </w:tr>
      <w:tr w:rsidR="00CF439F" w:rsidRPr="00EF5447" w:rsidTr="0092544D">
        <w:trPr>
          <w:trHeight w:val="187"/>
          <w:jc w:val="center"/>
        </w:trPr>
        <w:tc>
          <w:tcPr>
            <w:tcW w:w="9022" w:type="dxa"/>
            <w:gridSpan w:val="8"/>
            <w:tcBorders>
              <w:left w:val="single" w:sz="4" w:space="0" w:color="auto"/>
              <w:bottom w:val="single" w:sz="4" w:space="0" w:color="auto"/>
              <w:right w:val="single" w:sz="4" w:space="0" w:color="auto"/>
            </w:tcBorders>
            <w:vAlign w:val="center"/>
          </w:tcPr>
          <w:p w:rsidR="00CF439F" w:rsidRPr="00C94AFD" w:rsidRDefault="00CF439F" w:rsidP="00C94AFD">
            <w:pPr>
              <w:pStyle w:val="TAN"/>
            </w:pPr>
            <w:r w:rsidRPr="00EF5447">
              <w:t xml:space="preserve">NOTE </w:t>
            </w:r>
            <w:r w:rsidR="00C94AFD">
              <w:t>x</w:t>
            </w:r>
            <w:r w:rsidRPr="00EF5447">
              <w:t>:</w:t>
            </w:r>
            <w:r w:rsidRPr="00EF5447">
              <w:rPr>
                <w:rFonts w:eastAsia="MS Mincho"/>
              </w:rPr>
              <w:tab/>
            </w:r>
            <w:r w:rsidR="00C94AFD">
              <w:t>Only applicable for BCS2 configuration</w:t>
            </w:r>
          </w:p>
        </w:tc>
      </w:tr>
    </w:tbl>
    <w:p w:rsidR="00C816B7" w:rsidRDefault="00C816B7" w:rsidP="00397BFC">
      <w:pPr>
        <w:spacing w:after="0"/>
        <w:jc w:val="both"/>
        <w:rPr>
          <w:lang w:eastAsia="ja-JP"/>
        </w:rPr>
      </w:pPr>
    </w:p>
    <w:p w:rsidR="00D256C0" w:rsidRPr="001C0CC4" w:rsidRDefault="00D256C0" w:rsidP="00D256C0">
      <w:pPr>
        <w:pStyle w:val="TH"/>
      </w:pPr>
      <w:r w:rsidRPr="001C0CC4">
        <w:t xml:space="preserve">Table </w:t>
      </w:r>
      <w:r w:rsidR="00D55696">
        <w:t>5</w:t>
      </w:r>
      <w:r w:rsidRPr="001C0CC4">
        <w:t>:</w:t>
      </w:r>
      <w:r w:rsidR="00622C3C">
        <w:rPr>
          <w:lang w:val="en-US"/>
        </w:rPr>
        <w:t xml:space="preserve"> Intra-band </w:t>
      </w:r>
      <w:r w:rsidRPr="001C0CC4">
        <w:rPr>
          <w:lang w:val="en-US"/>
        </w:rPr>
        <w:t>contiguous CA with one uplink configuration for reference sensitivity</w:t>
      </w:r>
    </w:p>
    <w:p w:rsidR="003A71F8" w:rsidRPr="00414A45" w:rsidRDefault="003A71F8" w:rsidP="00334C05">
      <w:pPr>
        <w:pBdr>
          <w:bottom w:val="single" w:sz="6" w:space="2" w:color="auto"/>
        </w:pBdr>
        <w:rPr>
          <w:b/>
          <w:i/>
        </w:rPr>
      </w:pPr>
    </w:p>
    <w:p w:rsidR="00475A35" w:rsidRDefault="00C816B7"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 xml:space="preserve">3. </w:t>
      </w:r>
      <w:r w:rsidR="00475A35">
        <w:rPr>
          <w:rFonts w:ascii="Arial" w:eastAsia="新細明體" w:hAnsi="Arial" w:cs="Arial"/>
          <w:sz w:val="40"/>
          <w:szCs w:val="40"/>
          <w:lang w:eastAsia="zh-TW"/>
        </w:rPr>
        <w:t>Reference:</w:t>
      </w:r>
    </w:p>
    <w:p w:rsidR="00810892" w:rsidRDefault="00FE5A25" w:rsidP="00FE5A25">
      <w:pPr>
        <w:pStyle w:val="afff2"/>
        <w:numPr>
          <w:ilvl w:val="0"/>
          <w:numId w:val="38"/>
        </w:numPr>
        <w:overflowPunct/>
        <w:autoSpaceDE/>
        <w:autoSpaceDN/>
        <w:adjustRightInd/>
        <w:spacing w:after="0"/>
        <w:textAlignment w:val="auto"/>
        <w:rPr>
          <w:rFonts w:eastAsia="新細明體"/>
          <w:lang w:eastAsia="zh-TW"/>
        </w:rPr>
      </w:pPr>
      <w:r w:rsidRPr="00FE5A25">
        <w:rPr>
          <w:rFonts w:eastAsia="新細明體"/>
          <w:lang w:eastAsia="zh-TW"/>
        </w:rPr>
        <w:t>R4-2011619</w:t>
      </w:r>
      <w:r w:rsidR="00810892" w:rsidRPr="00810892">
        <w:rPr>
          <w:rFonts w:eastAsia="新細明體"/>
          <w:lang w:eastAsia="zh-TW"/>
        </w:rPr>
        <w:t xml:space="preserve">, </w:t>
      </w:r>
      <w:r w:rsidRPr="00FE5A25">
        <w:rPr>
          <w:rFonts w:eastAsia="新細明體"/>
          <w:lang w:eastAsia="zh-TW"/>
        </w:rPr>
        <w:t>TP for TR 37.817-01-01: CA_n71(2A)</w:t>
      </w:r>
    </w:p>
    <w:p w:rsidR="00C816B7" w:rsidRDefault="00C816B7" w:rsidP="00C816B7">
      <w:pPr>
        <w:overflowPunct/>
        <w:autoSpaceDE/>
        <w:autoSpaceDN/>
        <w:adjustRightInd/>
        <w:spacing w:after="0"/>
        <w:textAlignment w:val="auto"/>
        <w:rPr>
          <w:rFonts w:eastAsia="新細明體"/>
          <w:lang w:eastAsia="zh-TW"/>
        </w:rPr>
      </w:pPr>
    </w:p>
    <w:p w:rsidR="001A4A9E" w:rsidRDefault="001A4A9E" w:rsidP="00C816B7">
      <w:pPr>
        <w:overflowPunct/>
        <w:autoSpaceDE/>
        <w:autoSpaceDN/>
        <w:adjustRightInd/>
        <w:spacing w:after="0"/>
        <w:textAlignment w:val="auto"/>
        <w:rPr>
          <w:rFonts w:eastAsia="新細明體"/>
          <w:lang w:eastAsia="zh-TW"/>
        </w:rPr>
      </w:pPr>
    </w:p>
    <w:p w:rsidR="00C816B7" w:rsidRDefault="00C816B7" w:rsidP="00C816B7">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 xml:space="preserve">4. </w:t>
      </w:r>
      <w:r w:rsidRPr="00C816B7">
        <w:rPr>
          <w:rFonts w:ascii="Arial" w:eastAsia="新細明體" w:hAnsi="Arial" w:cs="Arial"/>
          <w:sz w:val="40"/>
          <w:szCs w:val="40"/>
          <w:lang w:eastAsia="zh-TW"/>
        </w:rPr>
        <w:t>Text Proposal</w:t>
      </w:r>
      <w:r w:rsidR="001A4A9E">
        <w:rPr>
          <w:rFonts w:ascii="Arial" w:eastAsia="新細明體" w:hAnsi="Arial" w:cs="Arial"/>
          <w:sz w:val="40"/>
          <w:szCs w:val="40"/>
          <w:lang w:eastAsia="zh-TW"/>
        </w:rPr>
        <w:t xml:space="preserve"> for </w:t>
      </w:r>
      <w:r w:rsidR="00F06085" w:rsidRPr="00F06085">
        <w:rPr>
          <w:rFonts w:ascii="Arial" w:eastAsia="新細明體" w:hAnsi="Arial" w:cs="Arial"/>
          <w:sz w:val="40"/>
          <w:szCs w:val="40"/>
          <w:lang w:eastAsia="zh-TW"/>
        </w:rPr>
        <w:t>TR 3</w:t>
      </w:r>
      <w:r w:rsidR="003362AC">
        <w:rPr>
          <w:rFonts w:ascii="Arial" w:eastAsia="新細明體" w:hAnsi="Arial" w:cs="Arial"/>
          <w:sz w:val="40"/>
          <w:szCs w:val="40"/>
          <w:lang w:eastAsia="zh-TW"/>
        </w:rPr>
        <w:t>8</w:t>
      </w:r>
      <w:r w:rsidR="00F06085" w:rsidRPr="00F06085">
        <w:rPr>
          <w:rFonts w:ascii="Arial" w:eastAsia="新細明體" w:hAnsi="Arial" w:cs="Arial"/>
          <w:sz w:val="40"/>
          <w:szCs w:val="40"/>
          <w:lang w:eastAsia="zh-TW"/>
        </w:rPr>
        <w:t>.717-</w:t>
      </w:r>
      <w:r w:rsidR="003362AC">
        <w:rPr>
          <w:rFonts w:ascii="Arial" w:eastAsia="新細明體" w:hAnsi="Arial" w:cs="Arial"/>
          <w:sz w:val="40"/>
          <w:szCs w:val="40"/>
          <w:lang w:eastAsia="zh-TW"/>
        </w:rPr>
        <w:t>0</w:t>
      </w:r>
      <w:r w:rsidR="00F06085" w:rsidRPr="00F06085">
        <w:rPr>
          <w:rFonts w:ascii="Arial" w:eastAsia="新細明體" w:hAnsi="Arial" w:cs="Arial"/>
          <w:sz w:val="40"/>
          <w:szCs w:val="40"/>
          <w:lang w:eastAsia="zh-TW"/>
        </w:rPr>
        <w:t>1-</w:t>
      </w:r>
      <w:r w:rsidR="003362AC">
        <w:rPr>
          <w:rFonts w:ascii="Arial" w:eastAsia="新細明體" w:hAnsi="Arial" w:cs="Arial"/>
          <w:sz w:val="40"/>
          <w:szCs w:val="40"/>
          <w:lang w:eastAsia="zh-TW"/>
        </w:rPr>
        <w:t>0</w:t>
      </w:r>
      <w:r w:rsidR="00F06085" w:rsidRPr="00F06085">
        <w:rPr>
          <w:rFonts w:ascii="Arial" w:eastAsia="新細明體" w:hAnsi="Arial" w:cs="Arial"/>
          <w:sz w:val="40"/>
          <w:szCs w:val="40"/>
          <w:lang w:eastAsia="zh-TW"/>
        </w:rPr>
        <w:t>1</w:t>
      </w:r>
      <w:r>
        <w:rPr>
          <w:rFonts w:ascii="Arial" w:eastAsia="新細明體" w:hAnsi="Arial" w:cs="Arial"/>
          <w:sz w:val="40"/>
          <w:szCs w:val="40"/>
          <w:lang w:eastAsia="zh-TW"/>
        </w:rPr>
        <w:t>:</w:t>
      </w:r>
    </w:p>
    <w:p w:rsidR="00C816B7" w:rsidRPr="00C816B7" w:rsidRDefault="00C816B7" w:rsidP="00C816B7">
      <w:pPr>
        <w:overflowPunct/>
        <w:autoSpaceDE/>
        <w:autoSpaceDN/>
        <w:adjustRightInd/>
        <w:spacing w:after="0"/>
        <w:textAlignment w:val="auto"/>
        <w:rPr>
          <w:rFonts w:eastAsia="新細明體"/>
          <w:lang w:eastAsia="zh-TW"/>
        </w:rPr>
      </w:pPr>
    </w:p>
    <w:p w:rsidR="006F2F49" w:rsidRPr="006F2F49" w:rsidRDefault="006F2F49" w:rsidP="006F2F49">
      <w:pPr>
        <w:pStyle w:val="afff2"/>
        <w:overflowPunct/>
        <w:autoSpaceDE/>
        <w:autoSpaceDN/>
        <w:adjustRightInd/>
        <w:spacing w:after="0"/>
        <w:textAlignment w:val="auto"/>
        <w:rPr>
          <w:rFonts w:eastAsia="新細明體"/>
          <w:lang w:eastAsia="zh-TW"/>
        </w:rPr>
      </w:pPr>
    </w:p>
    <w:p w:rsidR="00B63FA9" w:rsidRDefault="00B63FA9" w:rsidP="00D256C0">
      <w:pPr>
        <w:pStyle w:val="1"/>
        <w:numPr>
          <w:ilvl w:val="0"/>
          <w:numId w:val="0"/>
        </w:numPr>
        <w:pBdr>
          <w:top w:val="none" w:sz="0" w:space="0" w:color="auto"/>
        </w:pBdr>
        <w:ind w:left="533"/>
        <w:rPr>
          <w:rFonts w:cs="Arial"/>
          <w:color w:val="0000FF"/>
          <w:sz w:val="32"/>
          <w:szCs w:val="32"/>
          <w:lang w:eastAsia="ja-JP"/>
        </w:rPr>
      </w:pPr>
      <w:r w:rsidRPr="007D35A8">
        <w:rPr>
          <w:rFonts w:cs="Arial"/>
          <w:color w:val="0000FF"/>
          <w:sz w:val="32"/>
          <w:szCs w:val="32"/>
          <w:lang w:eastAsia="ja-JP"/>
        </w:rPr>
        <w:t>---Start of changes---</w:t>
      </w:r>
    </w:p>
    <w:p w:rsidR="003E6699" w:rsidRDefault="003E6699" w:rsidP="00D256C0">
      <w:pPr>
        <w:pStyle w:val="TH"/>
        <w:rPr>
          <w:rFonts w:eastAsia="新細明體"/>
          <w:lang w:val="en-US" w:eastAsia="zh-TW"/>
        </w:rPr>
      </w:pPr>
    </w:p>
    <w:p w:rsidR="00696CFD" w:rsidRDefault="00192D1C" w:rsidP="00696CFD">
      <w:pPr>
        <w:pStyle w:val="3"/>
      </w:pPr>
      <w:bookmarkStart w:id="4" w:name="_Toc42512610"/>
      <w:bookmarkStart w:id="5" w:name="_Toc69977438"/>
      <w:proofErr w:type="gramStart"/>
      <w:r>
        <w:rPr>
          <w:lang w:eastAsia="zh-TW"/>
        </w:rPr>
        <w:t>5</w:t>
      </w:r>
      <w:r w:rsidR="00696CFD">
        <w:t>.</w:t>
      </w:r>
      <w:r>
        <w:rPr>
          <w:lang w:eastAsia="zh-TW"/>
        </w:rPr>
        <w:t>x</w:t>
      </w:r>
      <w:proofErr w:type="gramEnd"/>
      <w:r w:rsidR="00696CFD">
        <w:tab/>
      </w:r>
      <w:r w:rsidR="00696CFD">
        <w:rPr>
          <w:rFonts w:hint="eastAsia"/>
          <w:lang w:eastAsia="zh-TW"/>
        </w:rPr>
        <w:t>DC_</w:t>
      </w:r>
      <w:bookmarkEnd w:id="4"/>
      <w:r w:rsidR="00696CFD">
        <w:rPr>
          <w:lang w:eastAsia="zh-TW"/>
        </w:rPr>
        <w:t>(n)</w:t>
      </w:r>
      <w:bookmarkEnd w:id="5"/>
      <w:r>
        <w:rPr>
          <w:lang w:eastAsia="zh-TW"/>
        </w:rPr>
        <w:t>71AA</w:t>
      </w:r>
    </w:p>
    <w:p w:rsidR="00696CFD" w:rsidRPr="00D41D2F" w:rsidRDefault="00192D1C" w:rsidP="00696CFD">
      <w:pPr>
        <w:keepNext/>
        <w:keepLines/>
        <w:spacing w:before="120"/>
        <w:ind w:left="1418" w:hanging="1418"/>
        <w:outlineLvl w:val="3"/>
        <w:rPr>
          <w:rFonts w:ascii="Arial" w:eastAsia="新細明體" w:hAnsi="Arial"/>
          <w:sz w:val="24"/>
        </w:rPr>
      </w:pPr>
      <w:proofErr w:type="gramStart"/>
      <w:r>
        <w:rPr>
          <w:rFonts w:ascii="Arial" w:eastAsia="新細明體" w:hAnsi="Arial"/>
          <w:sz w:val="24"/>
          <w:lang w:eastAsia="zh-TW"/>
        </w:rPr>
        <w:t>5</w:t>
      </w:r>
      <w:r w:rsidR="00696CFD" w:rsidRPr="00D41D2F">
        <w:rPr>
          <w:rFonts w:ascii="Arial" w:eastAsia="新細明體" w:hAnsi="Arial" w:hint="eastAsia"/>
          <w:sz w:val="24"/>
          <w:lang w:eastAsia="zh-TW"/>
        </w:rPr>
        <w:t>.</w:t>
      </w:r>
      <w:r>
        <w:rPr>
          <w:rFonts w:ascii="Arial" w:eastAsia="新細明體" w:hAnsi="Arial"/>
          <w:sz w:val="24"/>
          <w:lang w:eastAsia="zh-TW"/>
        </w:rPr>
        <w:t>x.</w:t>
      </w:r>
      <w:r w:rsidR="00696CFD" w:rsidRPr="00D41D2F">
        <w:rPr>
          <w:rFonts w:ascii="Arial" w:eastAsia="新細明體" w:hAnsi="Arial"/>
          <w:sz w:val="24"/>
        </w:rPr>
        <w:t>1</w:t>
      </w:r>
      <w:proofErr w:type="gramEnd"/>
      <w:r w:rsidR="00696CFD" w:rsidRPr="00D41D2F">
        <w:rPr>
          <w:rFonts w:ascii="Arial" w:eastAsia="新細明體" w:hAnsi="Arial"/>
          <w:sz w:val="24"/>
        </w:rPr>
        <w:tab/>
        <w:t>Channel bandwidths per operating band for DC</w:t>
      </w:r>
    </w:p>
    <w:p w:rsidR="00696CFD" w:rsidRPr="00EE538E" w:rsidRDefault="00696CFD" w:rsidP="00696CFD">
      <w:pPr>
        <w:keepNext/>
        <w:keepLines/>
        <w:spacing w:before="60"/>
        <w:jc w:val="center"/>
        <w:rPr>
          <w:rFonts w:ascii="Arial" w:eastAsia="新細明體" w:hAnsi="Arial"/>
          <w:b/>
        </w:rPr>
      </w:pPr>
      <w:r w:rsidRPr="00EE538E">
        <w:rPr>
          <w:rFonts w:ascii="Arial" w:eastAsia="新細明體" w:hAnsi="Arial"/>
          <w:b/>
        </w:rPr>
        <w:t xml:space="preserve">Table </w:t>
      </w:r>
      <w:r w:rsidR="00192D1C">
        <w:rPr>
          <w:rFonts w:ascii="Arial" w:eastAsia="新細明體" w:hAnsi="Arial" w:hint="eastAsia"/>
          <w:b/>
        </w:rPr>
        <w:t>5</w:t>
      </w:r>
      <w:r w:rsidRPr="00EE538E">
        <w:rPr>
          <w:rFonts w:ascii="Arial" w:eastAsia="新細明體" w:hAnsi="Arial" w:hint="eastAsia"/>
          <w:b/>
        </w:rPr>
        <w:t>.</w:t>
      </w:r>
      <w:r w:rsidR="00806E1B">
        <w:rPr>
          <w:rFonts w:ascii="Arial" w:eastAsia="新細明體" w:hAnsi="Arial"/>
          <w:b/>
        </w:rPr>
        <w:t>x</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696CFD" w:rsidRPr="00EE538E" w:rsidTr="00AF283B">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696CFD" w:rsidRPr="00EE538E" w:rsidRDefault="00696CFD" w:rsidP="00AF283B">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696CFD" w:rsidRPr="00EE538E" w:rsidRDefault="00696CFD" w:rsidP="00AF283B">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696CFD" w:rsidRPr="00EE538E" w:rsidRDefault="00696CFD" w:rsidP="00AF283B">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696CFD" w:rsidRPr="00EE538E" w:rsidTr="00AF283B">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96CFD" w:rsidRPr="00EE538E" w:rsidRDefault="00696CFD" w:rsidP="00AF283B">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696CFD" w:rsidRPr="00EE538E" w:rsidRDefault="00696CFD" w:rsidP="00AF283B">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96CFD" w:rsidRPr="00EE538E" w:rsidRDefault="00696CFD" w:rsidP="00AF283B">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696CFD" w:rsidRPr="00EE538E" w:rsidRDefault="00696CFD" w:rsidP="00AF283B">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96CFD" w:rsidRPr="00EE538E" w:rsidRDefault="00696CFD" w:rsidP="00AF283B">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96CFD" w:rsidRPr="00EE538E" w:rsidRDefault="00696CFD" w:rsidP="00AF283B">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696CFD" w:rsidRPr="00EE538E" w:rsidTr="00AF283B">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696CFD" w:rsidRPr="00EE538E" w:rsidRDefault="00696CFD" w:rsidP="00AF283B">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696CFD" w:rsidRPr="00EE538E" w:rsidRDefault="00696CFD" w:rsidP="00AF283B">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96CFD" w:rsidRPr="00EE538E" w:rsidRDefault="00696CFD" w:rsidP="00AF283B">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96CFD" w:rsidRPr="00EE538E" w:rsidRDefault="00696CFD" w:rsidP="00AF283B">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696CFD" w:rsidRPr="00EE538E" w:rsidRDefault="00696CFD" w:rsidP="00AF283B">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696CFD" w:rsidRPr="00EE538E" w:rsidRDefault="00696CFD" w:rsidP="00AF283B">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696CFD" w:rsidRPr="00EE538E" w:rsidRDefault="00696CFD" w:rsidP="00AF283B">
            <w:pPr>
              <w:keepNext/>
              <w:spacing w:after="0"/>
              <w:rPr>
                <w:rFonts w:ascii="Arial" w:eastAsia="新細明體" w:hAnsi="Arial" w:cs="Arial"/>
                <w:sz w:val="18"/>
                <w:szCs w:val="36"/>
                <w:lang w:val="en-US" w:eastAsia="zh-TW"/>
              </w:rPr>
            </w:pPr>
          </w:p>
        </w:tc>
      </w:tr>
      <w:tr w:rsidR="0092544D" w:rsidRPr="00EE538E" w:rsidTr="0092544D">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E538E" w:rsidRDefault="0092544D" w:rsidP="0092544D">
            <w:pPr>
              <w:keepNext/>
              <w:keepLines/>
              <w:spacing w:after="0"/>
              <w:jc w:val="center"/>
              <w:rPr>
                <w:rFonts w:ascii="Arial" w:eastAsia="新細明體" w:hAnsi="Arial"/>
                <w:sz w:val="18"/>
                <w:lang w:eastAsia="zh-CN"/>
              </w:rPr>
            </w:pPr>
            <w:r w:rsidRPr="00EF5447">
              <w:rPr>
                <w:rFonts w:eastAsia="MS Mincho"/>
              </w:rPr>
              <w:t>DC_(n)71AA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92544D" w:rsidRDefault="0092544D" w:rsidP="0092544D">
            <w:pPr>
              <w:keepNext/>
              <w:keepLines/>
              <w:spacing w:after="0"/>
              <w:jc w:val="center"/>
              <w:rPr>
                <w:rFonts w:ascii="Arial" w:eastAsia="新細明體" w:hAnsi="Arial"/>
                <w:sz w:val="18"/>
                <w:vertAlign w:val="superscript"/>
                <w:lang w:eastAsia="zh-CN"/>
              </w:rPr>
            </w:pPr>
            <w:r w:rsidRPr="00EF5447">
              <w:rPr>
                <w:rFonts w:eastAsia="MS Mincho"/>
              </w:rPr>
              <w:t>DC_(n)71AA</w:t>
            </w:r>
            <w:r>
              <w:rPr>
                <w:rFonts w:eastAsia="MS Mincho"/>
                <w:vertAlign w:val="superscript"/>
              </w:rPr>
              <w:t>3</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2544D" w:rsidRPr="00842B75" w:rsidRDefault="0092544D" w:rsidP="0092544D">
            <w:pPr>
              <w:rPr>
                <w:lang w:val="en-US" w:eastAsia="ja-JP"/>
              </w:rPr>
            </w:pPr>
            <w:r w:rsidRPr="00842B75">
              <w:rPr>
                <w:lang w:eastAsia="ja-JP"/>
              </w:rPr>
              <w:t>5</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2544D" w:rsidRPr="00842B75" w:rsidRDefault="0092544D" w:rsidP="0092544D">
            <w:pPr>
              <w:rPr>
                <w:lang w:val="en-US" w:eastAsia="ja-JP"/>
              </w:rPr>
            </w:pPr>
            <w:r w:rsidRPr="00842B75">
              <w:rPr>
                <w:lang w:eastAsia="ja-JP"/>
              </w:rPr>
              <w:t>5,10,15,20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842B75" w:rsidRDefault="0092544D" w:rsidP="00AE0A10">
            <w:pPr>
              <w:rPr>
                <w:lang w:val="en-US" w:eastAsia="ja-JP"/>
              </w:rPr>
            </w:pPr>
            <w:r w:rsidRPr="00842B75">
              <w:rPr>
                <w:lang w:eastAsia="ja-JP"/>
              </w:rPr>
              <w:t>35</w:t>
            </w:r>
            <w:r w:rsidR="00AE0A10" w:rsidRPr="00AE0A10">
              <w:rPr>
                <w:b/>
                <w:color w:val="FF0000"/>
                <w:vertAlign w:val="superscript"/>
                <w:lang w:eastAsia="ja-JP"/>
              </w:rPr>
              <w:t>x</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842B75" w:rsidRDefault="0092544D" w:rsidP="0092544D">
            <w:pPr>
              <w:rPr>
                <w:lang w:val="en-US" w:eastAsia="ja-JP"/>
              </w:rPr>
            </w:pPr>
            <w:r w:rsidRPr="00842B75">
              <w:rPr>
                <w:lang w:eastAsia="ja-JP"/>
              </w:rPr>
              <w:t>2</w:t>
            </w:r>
            <w:r w:rsidR="00AE0A10" w:rsidRPr="00AE0A10">
              <w:rPr>
                <w:b/>
                <w:color w:val="FF0000"/>
                <w:vertAlign w:val="superscript"/>
                <w:lang w:eastAsia="ja-JP"/>
              </w:rPr>
              <w:t>x</w:t>
            </w:r>
          </w:p>
        </w:tc>
      </w:tr>
      <w:tr w:rsidR="0092544D" w:rsidRPr="00EE538E" w:rsidTr="0092544D">
        <w:trPr>
          <w:trHeight w:val="114"/>
        </w:trPr>
        <w:tc>
          <w:tcPr>
            <w:tcW w:w="1384"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F5447" w:rsidRDefault="0092544D" w:rsidP="0092544D">
            <w:pPr>
              <w:keepNext/>
              <w:keepLines/>
              <w:spacing w:after="0"/>
              <w:jc w:val="center"/>
              <w:rPr>
                <w:rFonts w:eastAsia="MS Mincho"/>
              </w:rPr>
            </w:pPr>
          </w:p>
        </w:tc>
        <w:tc>
          <w:tcPr>
            <w:tcW w:w="1559"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F5447" w:rsidRDefault="0092544D" w:rsidP="0092544D">
            <w:pPr>
              <w:keepNext/>
              <w:keepLines/>
              <w:spacing w:after="0"/>
              <w:jc w:val="center"/>
              <w:rPr>
                <w:rFonts w:eastAsia="MS Mincho"/>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10,15,20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 </w:t>
            </w:r>
          </w:p>
        </w:tc>
        <w:tc>
          <w:tcPr>
            <w:tcW w:w="1134"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E538E" w:rsidRDefault="0092544D" w:rsidP="0092544D">
            <w:pPr>
              <w:keepNext/>
              <w:keepLines/>
              <w:spacing w:after="0"/>
              <w:jc w:val="center"/>
              <w:rPr>
                <w:rFonts w:ascii="Arial" w:eastAsia="新細明體" w:hAnsi="Arial"/>
                <w:sz w:val="18"/>
                <w:lang w:val="fi-FI" w:eastAsia="zh-CN"/>
              </w:rPr>
            </w:pPr>
          </w:p>
        </w:tc>
        <w:tc>
          <w:tcPr>
            <w:tcW w:w="709"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E538E" w:rsidRDefault="0092544D" w:rsidP="0092544D">
            <w:pPr>
              <w:keepNext/>
              <w:keepLines/>
              <w:spacing w:after="0"/>
              <w:jc w:val="center"/>
              <w:rPr>
                <w:rFonts w:ascii="Arial" w:eastAsia="新細明體" w:hAnsi="Arial"/>
                <w:sz w:val="18"/>
                <w:lang w:eastAsia="zh-CN"/>
              </w:rPr>
            </w:pPr>
          </w:p>
        </w:tc>
      </w:tr>
      <w:tr w:rsidR="0092544D" w:rsidRPr="00EE538E" w:rsidTr="0092544D">
        <w:trPr>
          <w:trHeight w:val="114"/>
        </w:trPr>
        <w:tc>
          <w:tcPr>
            <w:tcW w:w="1384"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F5447" w:rsidRDefault="0092544D" w:rsidP="0092544D">
            <w:pPr>
              <w:keepNext/>
              <w:keepLines/>
              <w:spacing w:after="0"/>
              <w:jc w:val="center"/>
              <w:rPr>
                <w:rFonts w:eastAsia="MS Mincho"/>
              </w:rPr>
            </w:pPr>
          </w:p>
        </w:tc>
        <w:tc>
          <w:tcPr>
            <w:tcW w:w="1559"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F5447" w:rsidRDefault="0092544D" w:rsidP="0092544D">
            <w:pPr>
              <w:keepNext/>
              <w:keepLines/>
              <w:spacing w:after="0"/>
              <w:jc w:val="center"/>
              <w:rPr>
                <w:rFonts w:eastAsia="MS Mincho"/>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15</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15,20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 </w:t>
            </w:r>
          </w:p>
        </w:tc>
        <w:tc>
          <w:tcPr>
            <w:tcW w:w="1134"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E538E" w:rsidRDefault="0092544D" w:rsidP="0092544D">
            <w:pPr>
              <w:keepNext/>
              <w:keepLines/>
              <w:spacing w:after="0"/>
              <w:jc w:val="center"/>
              <w:rPr>
                <w:rFonts w:ascii="Arial" w:eastAsia="新細明體" w:hAnsi="Arial"/>
                <w:sz w:val="18"/>
                <w:lang w:val="fi-FI" w:eastAsia="zh-CN"/>
              </w:rPr>
            </w:pPr>
          </w:p>
        </w:tc>
        <w:tc>
          <w:tcPr>
            <w:tcW w:w="709"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E538E" w:rsidRDefault="0092544D" w:rsidP="0092544D">
            <w:pPr>
              <w:keepNext/>
              <w:keepLines/>
              <w:spacing w:after="0"/>
              <w:jc w:val="center"/>
              <w:rPr>
                <w:rFonts w:ascii="Arial" w:eastAsia="新細明體" w:hAnsi="Arial"/>
                <w:sz w:val="18"/>
                <w:lang w:eastAsia="zh-CN"/>
              </w:rPr>
            </w:pPr>
          </w:p>
        </w:tc>
      </w:tr>
      <w:tr w:rsidR="0092544D" w:rsidRPr="00EE538E" w:rsidTr="0092544D">
        <w:trPr>
          <w:trHeight w:val="114"/>
        </w:trPr>
        <w:tc>
          <w:tcPr>
            <w:tcW w:w="1384"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F5447" w:rsidRDefault="0092544D" w:rsidP="0092544D">
            <w:pPr>
              <w:keepNext/>
              <w:keepLines/>
              <w:spacing w:after="0"/>
              <w:jc w:val="center"/>
              <w:rPr>
                <w:rFonts w:eastAsia="MS Mincho"/>
              </w:rPr>
            </w:pPr>
          </w:p>
        </w:tc>
        <w:tc>
          <w:tcPr>
            <w:tcW w:w="1559"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F5447" w:rsidRDefault="0092544D" w:rsidP="0092544D">
            <w:pPr>
              <w:keepNext/>
              <w:keepLines/>
              <w:spacing w:after="0"/>
              <w:jc w:val="center"/>
              <w:rPr>
                <w:rFonts w:eastAsia="MS Mincho"/>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2544D" w:rsidRPr="00842B75" w:rsidRDefault="0092544D" w:rsidP="0092544D">
            <w:pPr>
              <w:rPr>
                <w:lang w:val="en-US" w:eastAsia="ja-JP"/>
              </w:rPr>
            </w:pPr>
            <w:r w:rsidRPr="00842B75">
              <w:rPr>
                <w:lang w:eastAsia="ja-JP"/>
              </w:rPr>
              <w:t>5,10,15,20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5</w:t>
            </w:r>
          </w:p>
        </w:tc>
        <w:tc>
          <w:tcPr>
            <w:tcW w:w="1134"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E538E" w:rsidRDefault="0092544D" w:rsidP="0092544D">
            <w:pPr>
              <w:keepNext/>
              <w:keepLines/>
              <w:spacing w:after="0"/>
              <w:jc w:val="center"/>
              <w:rPr>
                <w:rFonts w:ascii="Arial" w:eastAsia="新細明體" w:hAnsi="Arial"/>
                <w:sz w:val="18"/>
                <w:lang w:val="fi-FI" w:eastAsia="zh-CN"/>
              </w:rPr>
            </w:pPr>
          </w:p>
        </w:tc>
        <w:tc>
          <w:tcPr>
            <w:tcW w:w="709"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E538E" w:rsidRDefault="0092544D" w:rsidP="0092544D">
            <w:pPr>
              <w:keepNext/>
              <w:keepLines/>
              <w:spacing w:after="0"/>
              <w:jc w:val="center"/>
              <w:rPr>
                <w:rFonts w:ascii="Arial" w:eastAsia="新細明體" w:hAnsi="Arial"/>
                <w:sz w:val="18"/>
                <w:lang w:eastAsia="zh-CN"/>
              </w:rPr>
            </w:pPr>
          </w:p>
        </w:tc>
      </w:tr>
      <w:tr w:rsidR="0092544D" w:rsidRPr="00EE538E" w:rsidTr="0092544D">
        <w:trPr>
          <w:trHeight w:val="114"/>
        </w:trPr>
        <w:tc>
          <w:tcPr>
            <w:tcW w:w="1384"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F5447" w:rsidRDefault="0092544D" w:rsidP="0092544D">
            <w:pPr>
              <w:keepNext/>
              <w:keepLines/>
              <w:spacing w:after="0"/>
              <w:jc w:val="center"/>
              <w:rPr>
                <w:rFonts w:eastAsia="MS Mincho"/>
              </w:rPr>
            </w:pPr>
          </w:p>
        </w:tc>
        <w:tc>
          <w:tcPr>
            <w:tcW w:w="1559"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F5447" w:rsidRDefault="0092544D" w:rsidP="0092544D">
            <w:pPr>
              <w:keepNext/>
              <w:keepLines/>
              <w:spacing w:after="0"/>
              <w:jc w:val="center"/>
              <w:rPr>
                <w:rFonts w:eastAsia="MS Mincho"/>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10,15,20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10</w:t>
            </w:r>
          </w:p>
        </w:tc>
        <w:tc>
          <w:tcPr>
            <w:tcW w:w="1134"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E538E" w:rsidRDefault="0092544D" w:rsidP="0092544D">
            <w:pPr>
              <w:keepNext/>
              <w:keepLines/>
              <w:spacing w:after="0"/>
              <w:jc w:val="center"/>
              <w:rPr>
                <w:rFonts w:ascii="Arial" w:eastAsia="新細明體" w:hAnsi="Arial"/>
                <w:sz w:val="18"/>
                <w:lang w:val="fi-FI" w:eastAsia="zh-CN"/>
              </w:rPr>
            </w:pPr>
          </w:p>
        </w:tc>
        <w:tc>
          <w:tcPr>
            <w:tcW w:w="709"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E538E" w:rsidRDefault="0092544D" w:rsidP="0092544D">
            <w:pPr>
              <w:keepNext/>
              <w:keepLines/>
              <w:spacing w:after="0"/>
              <w:jc w:val="center"/>
              <w:rPr>
                <w:rFonts w:ascii="Arial" w:eastAsia="新細明體" w:hAnsi="Arial"/>
                <w:sz w:val="18"/>
                <w:lang w:eastAsia="zh-CN"/>
              </w:rPr>
            </w:pPr>
          </w:p>
        </w:tc>
      </w:tr>
      <w:tr w:rsidR="0092544D" w:rsidRPr="00EE538E" w:rsidTr="0092544D">
        <w:trPr>
          <w:trHeight w:val="114"/>
        </w:trPr>
        <w:tc>
          <w:tcPr>
            <w:tcW w:w="1384"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F5447" w:rsidRDefault="0092544D" w:rsidP="0092544D">
            <w:pPr>
              <w:keepNext/>
              <w:keepLines/>
              <w:spacing w:after="0"/>
              <w:jc w:val="center"/>
              <w:rPr>
                <w:rFonts w:eastAsia="MS Mincho"/>
              </w:rPr>
            </w:pPr>
          </w:p>
        </w:tc>
        <w:tc>
          <w:tcPr>
            <w:tcW w:w="1559"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F5447" w:rsidRDefault="0092544D" w:rsidP="0092544D">
            <w:pPr>
              <w:keepNext/>
              <w:keepLines/>
              <w:spacing w:after="0"/>
              <w:jc w:val="center"/>
              <w:rPr>
                <w:rFonts w:eastAsia="MS Mincho"/>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15,20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2544D" w:rsidRPr="00842B75" w:rsidRDefault="0092544D" w:rsidP="0092544D">
            <w:pPr>
              <w:rPr>
                <w:lang w:val="en-US" w:eastAsia="ja-JP"/>
              </w:rPr>
            </w:pPr>
            <w:r w:rsidRPr="00842B75">
              <w:rPr>
                <w:lang w:eastAsia="ja-JP"/>
              </w:rPr>
              <w:t>15</w:t>
            </w:r>
          </w:p>
        </w:tc>
        <w:tc>
          <w:tcPr>
            <w:tcW w:w="1134"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E538E" w:rsidRDefault="0092544D" w:rsidP="0092544D">
            <w:pPr>
              <w:keepNext/>
              <w:keepLines/>
              <w:spacing w:after="0"/>
              <w:jc w:val="center"/>
              <w:rPr>
                <w:rFonts w:ascii="Arial" w:eastAsia="新細明體" w:hAnsi="Arial"/>
                <w:sz w:val="18"/>
                <w:lang w:val="fi-FI" w:eastAsia="zh-CN"/>
              </w:rPr>
            </w:pPr>
          </w:p>
        </w:tc>
        <w:tc>
          <w:tcPr>
            <w:tcW w:w="709" w:type="dxa"/>
            <w:vMerge/>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92544D" w:rsidRPr="00EE538E" w:rsidRDefault="0092544D" w:rsidP="0092544D">
            <w:pPr>
              <w:keepNext/>
              <w:keepLines/>
              <w:spacing w:after="0"/>
              <w:jc w:val="center"/>
              <w:rPr>
                <w:rFonts w:ascii="Arial" w:eastAsia="新細明體" w:hAnsi="Arial"/>
                <w:sz w:val="18"/>
                <w:lang w:eastAsia="zh-CN"/>
              </w:rPr>
            </w:pPr>
          </w:p>
        </w:tc>
      </w:tr>
      <w:tr w:rsidR="0092544D" w:rsidRPr="00EE538E" w:rsidTr="00AF283B">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2544D" w:rsidRPr="00842B75" w:rsidRDefault="0092544D" w:rsidP="0092544D">
            <w:pPr>
              <w:rPr>
                <w:lang w:val="en-US" w:eastAsia="ja-JP"/>
              </w:rPr>
            </w:pPr>
            <w:r w:rsidRPr="00842B75">
              <w:rPr>
                <w:lang w:eastAsia="ja-JP"/>
              </w:rPr>
              <w:t>NOTE 3:</w:t>
            </w:r>
            <w:r w:rsidRPr="00842B75">
              <w:rPr>
                <w:lang w:eastAsia="ja-JP"/>
              </w:rPr>
              <w:tab/>
              <w:t>For maximum DL</w:t>
            </w:r>
            <w:r w:rsidR="00A60B75">
              <w:rPr>
                <w:lang w:eastAsia="ja-JP"/>
              </w:rPr>
              <w:t xml:space="preserve"> aggregated bandwidth of 25 </w:t>
            </w:r>
            <w:r w:rsidRPr="00842B75">
              <w:rPr>
                <w:lang w:eastAsia="ja-JP"/>
              </w:rPr>
              <w:t>MHz, the asymmetric UL and DL channel bandwidth combination set 0 of Table 5.3.6-1 in TS 38.101-1 [2] is used with a maximum UL contiguous aggregated bandwidth of 20 </w:t>
            </w:r>
            <w:proofErr w:type="spellStart"/>
            <w:r w:rsidRPr="00842B75">
              <w:rPr>
                <w:lang w:eastAsia="ja-JP"/>
              </w:rPr>
              <w:t>MHz.</w:t>
            </w:r>
            <w:proofErr w:type="spellEnd"/>
            <w:r w:rsidRPr="00842B75">
              <w:rPr>
                <w:lang w:eastAsia="ja-JP"/>
              </w:rPr>
              <w:t xml:space="preserve"> Furthermore, a restriction is imposed on bandwidth combinations so that only a subset of BCS1 is allowed to be used on the uplink, and this subset is equivalent to BCS0.</w:t>
            </w:r>
          </w:p>
          <w:p w:rsidR="0092544D" w:rsidRPr="00EE538E" w:rsidRDefault="0092544D" w:rsidP="00AE0A10">
            <w:pPr>
              <w:keepNext/>
              <w:keepLines/>
              <w:spacing w:after="0"/>
              <w:ind w:left="851" w:hanging="851"/>
              <w:rPr>
                <w:rFonts w:ascii="Arial" w:eastAsia="新細明體" w:hAnsi="Arial" w:cs="Arial"/>
                <w:color w:val="000000"/>
                <w:kern w:val="24"/>
                <w:sz w:val="18"/>
                <w:szCs w:val="21"/>
                <w:lang w:eastAsia="zh-CN"/>
              </w:rPr>
            </w:pPr>
            <w:r w:rsidRPr="00842B75">
              <w:rPr>
                <w:b/>
                <w:bCs/>
                <w:color w:val="0070C0"/>
                <w:lang w:eastAsia="ja-JP"/>
              </w:rPr>
              <w:t>NOTE</w:t>
            </w:r>
            <w:r w:rsidR="00AE0A10">
              <w:rPr>
                <w:b/>
                <w:bCs/>
                <w:color w:val="0070C0"/>
                <w:lang w:eastAsia="ja-JP"/>
              </w:rPr>
              <w:t xml:space="preserve"> x: </w:t>
            </w:r>
            <w:r w:rsidRPr="00842B75">
              <w:rPr>
                <w:b/>
                <w:bCs/>
                <w:color w:val="0070C0"/>
                <w:lang w:eastAsia="ja-JP"/>
              </w:rPr>
              <w:t>For maximum DL aggregated bandwidth of 35MHz, the bandwidth combination set 2 is not used alone as fall back mode of other band combinations in which UL in E-UTRA Band 71 is not used.</w:t>
            </w:r>
          </w:p>
        </w:tc>
      </w:tr>
    </w:tbl>
    <w:p w:rsidR="00696CFD" w:rsidRPr="00FC1DC6" w:rsidRDefault="00696CFD" w:rsidP="00696CFD"/>
    <w:p w:rsidR="00696CFD" w:rsidRPr="00EE538E" w:rsidRDefault="00696CFD" w:rsidP="00696CFD">
      <w:pPr>
        <w:keepNext/>
        <w:keepLines/>
        <w:spacing w:before="120"/>
        <w:ind w:left="1418" w:hanging="1418"/>
        <w:outlineLvl w:val="3"/>
        <w:rPr>
          <w:rFonts w:ascii="Arial" w:eastAsia="新細明體" w:hAnsi="Arial"/>
          <w:sz w:val="24"/>
          <w:lang w:eastAsia="zh-CN"/>
        </w:rPr>
      </w:pP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696CFD" w:rsidRPr="00EE538E" w:rsidRDefault="00696CFD" w:rsidP="00696CFD">
      <w:pPr>
        <w:keepNext/>
        <w:keepLines/>
        <w:spacing w:before="60"/>
        <w:jc w:val="center"/>
        <w:rPr>
          <w:rFonts w:ascii="Arial" w:eastAsia="Yu Mincho" w:hAnsi="Arial"/>
          <w:b/>
          <w:sz w:val="28"/>
          <w:szCs w:val="28"/>
          <w:lang w:eastAsia="ja-JP"/>
        </w:rPr>
      </w:pPr>
      <w:r w:rsidRPr="00EE538E">
        <w:rPr>
          <w:rFonts w:ascii="Arial" w:eastAsia="新細明體" w:hAnsi="Arial"/>
          <w:b/>
        </w:rPr>
        <w:t xml:space="preserve">Table </w:t>
      </w:r>
      <w:r w:rsidR="00192D1C">
        <w:rPr>
          <w:rFonts w:ascii="Arial" w:eastAsia="新細明體" w:hAnsi="Arial"/>
          <w:b/>
          <w:lang w:eastAsia="zh-CN"/>
        </w:rPr>
        <w:t>5</w:t>
      </w:r>
      <w:r w:rsidRPr="00EE538E">
        <w:rPr>
          <w:rFonts w:ascii="Arial" w:eastAsia="新細明體" w:hAnsi="Arial"/>
          <w:b/>
          <w:lang w:eastAsia="zh-CN"/>
        </w:rPr>
        <w:t>.</w:t>
      </w:r>
      <w:r w:rsidR="00806E1B">
        <w:rPr>
          <w:rFonts w:ascii="Arial" w:eastAsia="新細明體" w:hAnsi="Arial"/>
          <w:b/>
          <w:lang w:eastAsia="zh-CN"/>
        </w:rPr>
        <w:t>x</w:t>
      </w:r>
      <w:r w:rsidRPr="00EE538E">
        <w:rPr>
          <w:rFonts w:ascii="Arial" w:eastAsia="新細明體" w:hAnsi="Arial"/>
          <w:b/>
          <w:lang w:eastAsia="zh-CN"/>
        </w:rPr>
        <w:t>.</w:t>
      </w:r>
      <w:r>
        <w:rPr>
          <w:rFonts w:ascii="Arial" w:eastAsia="新細明體" w:hAnsi="Arial"/>
          <w:b/>
          <w:lang w:eastAsia="zh-CN"/>
        </w:rPr>
        <w:t>1</w:t>
      </w:r>
      <w:r w:rsidRPr="00EE538E">
        <w:rPr>
          <w:rFonts w:ascii="Arial" w:eastAsia="新細明體" w:hAnsi="Arial"/>
          <w:b/>
        </w:rPr>
        <w:t>-</w:t>
      </w:r>
      <w:r>
        <w:rPr>
          <w:rFonts w:ascii="Arial" w:eastAsia="新細明體" w:hAnsi="Arial"/>
          <w:b/>
        </w:rPr>
        <w:t>2</w:t>
      </w:r>
      <w:r w:rsidRPr="00EE538E">
        <w:rPr>
          <w:rFonts w:ascii="Arial" w:eastAsia="新細明體" w:hAnsi="Arial"/>
          <w:b/>
        </w:rPr>
        <w:t xml:space="preserve">: </w:t>
      </w:r>
      <w:r w:rsidRPr="00EE538E">
        <w:rPr>
          <w:rFonts w:ascii="Arial" w:eastAsia="新細明體" w:hAnsi="Arial"/>
          <w:b/>
          <w:lang w:eastAsia="zh-CN"/>
        </w:rPr>
        <w:t xml:space="preserve"> Int</w:t>
      </w:r>
      <w:r w:rsidRPr="00EE538E">
        <w:rPr>
          <w:rFonts w:ascii="Arial" w:eastAsia="新細明體" w:hAnsi="Arial" w:hint="eastAsia"/>
          <w:b/>
          <w:lang w:eastAsia="zh-CN"/>
        </w:rPr>
        <w:t>ra</w:t>
      </w:r>
      <w:r w:rsidRPr="00EE538E">
        <w:rPr>
          <w:rFonts w:ascii="Arial" w:eastAsia="新細明體" w:hAnsi="Arial"/>
          <w:b/>
          <w:lang w:eastAsia="zh-CN"/>
        </w:rPr>
        <w:t xml:space="preserve">-band </w:t>
      </w:r>
      <w:r w:rsidRPr="00EE538E">
        <w:rPr>
          <w:rFonts w:ascii="Arial" w:eastAsia="新細明體" w:hAnsi="Arial" w:hint="eastAsia"/>
          <w:b/>
          <w:lang w:eastAsia="zh-CN"/>
        </w:rPr>
        <w:t xml:space="preserve">contiguous </w:t>
      </w:r>
      <w:r w:rsidRPr="00EE538E">
        <w:rPr>
          <w:rFonts w:ascii="Arial" w:eastAsia="新細明體" w:hAnsi="Arial"/>
          <w:b/>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2"/>
        <w:gridCol w:w="2251"/>
        <w:gridCol w:w="2250"/>
      </w:tblGrid>
      <w:tr w:rsidR="00696CFD" w:rsidRPr="00EE538E" w:rsidTr="0092544D">
        <w:trPr>
          <w:trHeight w:val="47"/>
          <w:tblHeader/>
          <w:jc w:val="center"/>
        </w:trPr>
        <w:tc>
          <w:tcPr>
            <w:tcW w:w="1667" w:type="pct"/>
            <w:tcBorders>
              <w:top w:val="single" w:sz="4" w:space="0" w:color="auto"/>
              <w:left w:val="single" w:sz="4" w:space="0" w:color="auto"/>
              <w:bottom w:val="single" w:sz="4" w:space="0" w:color="auto"/>
              <w:right w:val="single" w:sz="4" w:space="0" w:color="auto"/>
            </w:tcBorders>
            <w:vAlign w:val="center"/>
            <w:hideMark/>
          </w:tcPr>
          <w:p w:rsidR="00696CFD" w:rsidRPr="00E062F1" w:rsidRDefault="00696CFD" w:rsidP="00AF283B">
            <w:pPr>
              <w:pStyle w:val="TAH"/>
              <w:rPr>
                <w:lang w:eastAsia="fi-FI"/>
              </w:rPr>
            </w:pPr>
            <w:bookmarkStart w:id="6" w:name="_Hlk515953743"/>
            <w:r w:rsidRPr="00E062F1">
              <w:rPr>
                <w:lang w:eastAsia="fi-FI"/>
              </w:rPr>
              <w:t>EN-DC</w:t>
            </w:r>
          </w:p>
          <w:p w:rsidR="00696CFD" w:rsidRPr="00E062F1" w:rsidRDefault="00696CFD" w:rsidP="00AF283B">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696CFD" w:rsidRPr="00E062F1" w:rsidRDefault="00696CFD" w:rsidP="00AF283B">
            <w:pPr>
              <w:pStyle w:val="TAH"/>
              <w:rPr>
                <w:lang w:eastAsia="fi-FI"/>
              </w:rPr>
            </w:pPr>
            <w:r w:rsidRPr="00E062F1">
              <w:rPr>
                <w:lang w:eastAsia="fi-FI"/>
              </w:rPr>
              <w:t>Uplink EN-DC</w:t>
            </w:r>
          </w:p>
          <w:p w:rsidR="00696CFD" w:rsidRPr="00E062F1" w:rsidRDefault="00696CFD" w:rsidP="00AF283B">
            <w:pPr>
              <w:pStyle w:val="TAH"/>
              <w:rPr>
                <w:lang w:eastAsia="fi-FI"/>
              </w:rPr>
            </w:pPr>
            <w:r w:rsidRPr="00E062F1">
              <w:rPr>
                <w:lang w:eastAsia="fi-FI"/>
              </w:rPr>
              <w:t>confi</w:t>
            </w:r>
            <w:bookmarkEnd w:id="6"/>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696CFD" w:rsidRPr="009512FA" w:rsidRDefault="00696CFD" w:rsidP="00AF283B">
            <w:pPr>
              <w:pStyle w:val="TAH"/>
              <w:rPr>
                <w:lang w:eastAsia="fi-FI"/>
              </w:rPr>
            </w:pPr>
            <w:r w:rsidRPr="00E062F1">
              <w:rPr>
                <w:lang w:eastAsia="fi-FI"/>
              </w:rPr>
              <w:t>Single UL allowed</w:t>
            </w:r>
          </w:p>
        </w:tc>
      </w:tr>
      <w:tr w:rsidR="0092544D" w:rsidRPr="00EE538E" w:rsidTr="0092544D">
        <w:trPr>
          <w:trHeight w:val="286"/>
          <w:jc w:val="center"/>
        </w:trPr>
        <w:tc>
          <w:tcPr>
            <w:tcW w:w="1667" w:type="pct"/>
            <w:tcBorders>
              <w:top w:val="single" w:sz="4" w:space="0" w:color="auto"/>
              <w:left w:val="single" w:sz="4" w:space="0" w:color="auto"/>
              <w:bottom w:val="single" w:sz="4" w:space="0" w:color="auto"/>
              <w:right w:val="single" w:sz="4" w:space="0" w:color="auto"/>
            </w:tcBorders>
            <w:hideMark/>
          </w:tcPr>
          <w:p w:rsidR="0092544D" w:rsidRDefault="0092544D" w:rsidP="0092544D">
            <w:pPr>
              <w:keepNext/>
              <w:jc w:val="center"/>
              <w:rPr>
                <w:rFonts w:ascii="Arial" w:hAnsi="Arial" w:cs="Arial"/>
                <w:sz w:val="18"/>
                <w:szCs w:val="18"/>
                <w:lang w:eastAsia="fi-FI"/>
              </w:rPr>
            </w:pPr>
            <w:r>
              <w:rPr>
                <w:rFonts w:ascii="Arial" w:hAnsi="Arial" w:cs="Arial"/>
                <w:sz w:val="18"/>
                <w:szCs w:val="18"/>
                <w:lang w:eastAsia="fi-FI"/>
              </w:rPr>
              <w:t>DC_(n)71AA</w:t>
            </w:r>
            <w:r>
              <w:rPr>
                <w:rFonts w:ascii="Arial" w:hAnsi="Arial" w:cs="Arial"/>
                <w:sz w:val="18"/>
                <w:szCs w:val="18"/>
                <w:vertAlign w:val="superscript"/>
                <w:lang w:eastAsia="fi-FI"/>
              </w:rPr>
              <w:t>2</w:t>
            </w:r>
          </w:p>
        </w:tc>
        <w:tc>
          <w:tcPr>
            <w:tcW w:w="1667" w:type="pct"/>
            <w:tcBorders>
              <w:top w:val="single" w:sz="4" w:space="0" w:color="auto"/>
              <w:left w:val="single" w:sz="4" w:space="0" w:color="auto"/>
              <w:bottom w:val="single" w:sz="4" w:space="0" w:color="auto"/>
              <w:right w:val="single" w:sz="4" w:space="0" w:color="auto"/>
            </w:tcBorders>
            <w:hideMark/>
          </w:tcPr>
          <w:p w:rsidR="0092544D" w:rsidRDefault="0092544D" w:rsidP="0092544D">
            <w:pPr>
              <w:keepNext/>
              <w:jc w:val="center"/>
              <w:rPr>
                <w:rFonts w:ascii="Arial" w:hAnsi="Arial" w:cs="Arial"/>
                <w:sz w:val="18"/>
                <w:szCs w:val="18"/>
                <w:lang w:eastAsia="fi-FI"/>
              </w:rPr>
            </w:pPr>
            <w:r>
              <w:rPr>
                <w:rFonts w:ascii="Arial" w:hAnsi="Arial" w:cs="Arial"/>
                <w:sz w:val="18"/>
                <w:szCs w:val="18"/>
                <w:lang w:eastAsia="fi-FI"/>
              </w:rPr>
              <w:t>DC_(n)71AA</w:t>
            </w:r>
          </w:p>
        </w:tc>
        <w:tc>
          <w:tcPr>
            <w:tcW w:w="1667" w:type="pct"/>
            <w:tcBorders>
              <w:top w:val="single" w:sz="4" w:space="0" w:color="auto"/>
              <w:left w:val="single" w:sz="4" w:space="0" w:color="auto"/>
              <w:bottom w:val="single" w:sz="4" w:space="0" w:color="auto"/>
              <w:right w:val="single" w:sz="4" w:space="0" w:color="auto"/>
            </w:tcBorders>
          </w:tcPr>
          <w:p w:rsidR="0092544D" w:rsidRDefault="0092544D" w:rsidP="0092544D">
            <w:pPr>
              <w:keepNext/>
              <w:jc w:val="center"/>
              <w:rPr>
                <w:rFonts w:ascii="Arial" w:hAnsi="Arial" w:cs="Arial"/>
                <w:sz w:val="18"/>
                <w:szCs w:val="18"/>
                <w:lang w:eastAsia="fi-FI"/>
              </w:rPr>
            </w:pPr>
            <w:r>
              <w:rPr>
                <w:rFonts w:ascii="Arial" w:hAnsi="Arial" w:cs="Arial"/>
                <w:color w:val="FF0000"/>
                <w:sz w:val="18"/>
                <w:szCs w:val="18"/>
                <w:lang w:eastAsia="fi-FI"/>
              </w:rPr>
              <w:t xml:space="preserve">For BCS0 and BCS1: </w:t>
            </w:r>
            <w:r>
              <w:rPr>
                <w:rFonts w:ascii="Arial" w:hAnsi="Arial" w:cs="Arial"/>
                <w:sz w:val="18"/>
                <w:szCs w:val="18"/>
                <w:lang w:eastAsia="fi-FI"/>
              </w:rPr>
              <w:t>No</w:t>
            </w:r>
            <w:r>
              <w:rPr>
                <w:rFonts w:ascii="Arial" w:hAnsi="Arial" w:cs="Arial"/>
                <w:sz w:val="18"/>
                <w:szCs w:val="18"/>
                <w:vertAlign w:val="superscript"/>
                <w:lang w:eastAsia="fi-FI"/>
              </w:rPr>
              <w:t xml:space="preserve">4 </w:t>
            </w:r>
          </w:p>
          <w:p w:rsidR="0092544D" w:rsidRDefault="0092544D" w:rsidP="0092544D">
            <w:pPr>
              <w:keepNext/>
              <w:jc w:val="center"/>
              <w:rPr>
                <w:rFonts w:ascii="Arial" w:hAnsi="Arial" w:cs="Arial"/>
                <w:sz w:val="18"/>
                <w:szCs w:val="18"/>
                <w:vertAlign w:val="superscript"/>
                <w:lang w:eastAsia="fi-FI"/>
              </w:rPr>
            </w:pPr>
            <w:r>
              <w:rPr>
                <w:rFonts w:ascii="Arial" w:hAnsi="Arial" w:cs="Arial"/>
                <w:color w:val="FF0000"/>
                <w:sz w:val="18"/>
                <w:szCs w:val="18"/>
                <w:lang w:eastAsia="fi-FI"/>
              </w:rPr>
              <w:t>For BCS2: N/A</w:t>
            </w:r>
            <w:r w:rsidR="00AE0A10">
              <w:rPr>
                <w:rFonts w:ascii="Arial" w:hAnsi="Arial" w:cs="Arial"/>
                <w:color w:val="FF0000"/>
                <w:sz w:val="18"/>
                <w:szCs w:val="18"/>
                <w:vertAlign w:val="superscript"/>
                <w:lang w:eastAsia="fi-FI"/>
              </w:rPr>
              <w:t>y</w:t>
            </w:r>
          </w:p>
        </w:tc>
      </w:tr>
      <w:tr w:rsidR="00696CFD" w:rsidRPr="00EE538E" w:rsidTr="00AF283B">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92544D" w:rsidRDefault="0092544D" w:rsidP="0092544D">
            <w:pPr>
              <w:keepNext/>
              <w:ind w:left="851" w:hanging="851"/>
              <w:rPr>
                <w:rFonts w:ascii="Arial" w:hAnsi="Arial" w:cs="Arial"/>
                <w:sz w:val="18"/>
                <w:szCs w:val="18"/>
              </w:rPr>
            </w:pPr>
            <w:r>
              <w:rPr>
                <w:rFonts w:ascii="Arial" w:hAnsi="Arial" w:cs="Arial"/>
                <w:sz w:val="18"/>
                <w:szCs w:val="18"/>
              </w:rPr>
              <w:t>NOTE 2:   Requirements in this specification apply for NR SCS of 15 kHz only.</w:t>
            </w:r>
          </w:p>
          <w:p w:rsidR="0092544D" w:rsidRDefault="0092544D" w:rsidP="0092544D">
            <w:pPr>
              <w:keepNext/>
              <w:ind w:left="851" w:hanging="851"/>
              <w:rPr>
                <w:rFonts w:ascii="Arial" w:hAnsi="Arial" w:cs="Arial"/>
                <w:sz w:val="18"/>
                <w:szCs w:val="18"/>
                <w:lang w:eastAsia="fi-FI"/>
              </w:rPr>
            </w:pPr>
            <w:r>
              <w:rPr>
                <w:rFonts w:ascii="Arial" w:hAnsi="Arial" w:cs="Arial"/>
                <w:sz w:val="18"/>
                <w:szCs w:val="18"/>
                <w:lang w:eastAsia="fi-FI"/>
              </w:rPr>
              <w:t>NOTE 4:   For UE(s) supporting dynamic power sharing it is mandatory to do dual simultaneous UL. For UE(s) not supporting dynamic power sharing single UL is allowed.</w:t>
            </w:r>
          </w:p>
          <w:p w:rsidR="00696CFD" w:rsidRPr="00EE538E" w:rsidRDefault="00AE0A10" w:rsidP="0092544D">
            <w:pPr>
              <w:keepNext/>
              <w:keepLines/>
              <w:spacing w:after="0"/>
              <w:ind w:left="851" w:hanging="851"/>
              <w:rPr>
                <w:rFonts w:ascii="Arial" w:eastAsia="新細明體" w:hAnsi="Arial"/>
                <w:sz w:val="18"/>
              </w:rPr>
            </w:pPr>
            <w:r>
              <w:rPr>
                <w:rFonts w:ascii="Arial" w:hAnsi="Arial" w:cs="Arial"/>
                <w:color w:val="FF0000"/>
                <w:sz w:val="18"/>
                <w:szCs w:val="18"/>
              </w:rPr>
              <w:t>NOTE y</w:t>
            </w:r>
            <w:r w:rsidR="0092544D">
              <w:rPr>
                <w:rFonts w:ascii="Arial" w:hAnsi="Arial" w:cs="Arial"/>
                <w:color w:val="FF0000"/>
                <w:sz w:val="18"/>
                <w:szCs w:val="18"/>
              </w:rPr>
              <w:t>:   The combination is not used alone as fall back mode of other band combinations in which UL in Band 71 is not used.</w:t>
            </w:r>
          </w:p>
        </w:tc>
      </w:tr>
    </w:tbl>
    <w:p w:rsidR="00696CFD" w:rsidRPr="001F678F" w:rsidRDefault="00696CFD" w:rsidP="00696CFD">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696CFD" w:rsidRPr="00FC1DC6" w:rsidRDefault="00696CFD" w:rsidP="00696CFD"/>
    <w:p w:rsidR="00696CFD" w:rsidRPr="00EE538E" w:rsidRDefault="00192D1C" w:rsidP="00696CFD">
      <w:pPr>
        <w:keepNext/>
        <w:keepLines/>
        <w:spacing w:before="120"/>
        <w:ind w:left="1418" w:hanging="1418"/>
        <w:outlineLvl w:val="3"/>
        <w:rPr>
          <w:rFonts w:ascii="Arial" w:eastAsia="新細明體" w:hAnsi="Arial"/>
          <w:sz w:val="24"/>
          <w:lang w:eastAsia="zh-CN"/>
        </w:rPr>
      </w:pPr>
      <w:proofErr w:type="gramStart"/>
      <w:r>
        <w:rPr>
          <w:rFonts w:ascii="Arial" w:eastAsia="新細明體" w:hAnsi="Arial"/>
          <w:sz w:val="24"/>
          <w:lang w:eastAsia="zh-CN"/>
        </w:rPr>
        <w:t>5.x.2</w:t>
      </w:r>
      <w:proofErr w:type="gramEnd"/>
      <w:r>
        <w:rPr>
          <w:rFonts w:ascii="Arial" w:eastAsia="新細明體" w:hAnsi="Arial"/>
          <w:sz w:val="24"/>
          <w:lang w:eastAsia="zh-CN"/>
        </w:rPr>
        <w:tab/>
      </w:r>
      <w:r w:rsidR="00696CFD" w:rsidRPr="00EE538E">
        <w:rPr>
          <w:rFonts w:ascii="Arial" w:eastAsia="新細明體" w:hAnsi="Arial"/>
          <w:sz w:val="24"/>
          <w:lang w:eastAsia="zh-CN"/>
        </w:rPr>
        <w:t>Spurious emission band UE co-existence for DC</w:t>
      </w:r>
    </w:p>
    <w:p w:rsidR="00806E1B" w:rsidRDefault="00806E1B" w:rsidP="00696CFD">
      <w:pPr>
        <w:rPr>
          <w:color w:val="000000" w:themeColor="text1"/>
        </w:rPr>
      </w:pPr>
      <w:r w:rsidRPr="00806E1B">
        <w:rPr>
          <w:color w:val="000000" w:themeColor="text1"/>
        </w:rPr>
        <w:t>No</w:t>
      </w:r>
      <w:r>
        <w:rPr>
          <w:color w:val="000000" w:themeColor="text1"/>
        </w:rPr>
        <w:t xml:space="preserve"> additional modification is needed for BCS2</w:t>
      </w:r>
    </w:p>
    <w:p w:rsidR="00192D1C" w:rsidRPr="00806E1B" w:rsidRDefault="00192D1C" w:rsidP="00696CFD">
      <w:pPr>
        <w:rPr>
          <w:color w:val="000000" w:themeColor="text1"/>
        </w:rPr>
      </w:pPr>
    </w:p>
    <w:p w:rsidR="00696CFD" w:rsidRPr="00192D1C" w:rsidRDefault="00192D1C" w:rsidP="00192D1C">
      <w:pPr>
        <w:keepNext/>
        <w:keepLines/>
        <w:spacing w:before="120"/>
        <w:ind w:left="1418" w:hanging="1418"/>
        <w:outlineLvl w:val="3"/>
        <w:rPr>
          <w:rFonts w:ascii="Arial" w:hAnsi="Arial" w:cs="Arial"/>
          <w:sz w:val="24"/>
        </w:rPr>
      </w:pPr>
      <w:proofErr w:type="gramStart"/>
      <w:r w:rsidRPr="00192D1C">
        <w:rPr>
          <w:rFonts w:ascii="Arial" w:hAnsi="Arial" w:cs="Arial"/>
          <w:sz w:val="24"/>
        </w:rPr>
        <w:t>5.x.3</w:t>
      </w:r>
      <w:proofErr w:type="gramEnd"/>
      <w:r w:rsidRPr="00192D1C">
        <w:rPr>
          <w:rFonts w:ascii="Arial" w:hAnsi="Arial" w:cs="Arial"/>
          <w:sz w:val="24"/>
        </w:rPr>
        <w:tab/>
      </w:r>
      <w:r w:rsidRPr="00192D1C">
        <w:rPr>
          <w:rFonts w:ascii="Arial" w:hAnsi="Arial" w:cs="Arial"/>
          <w:sz w:val="24"/>
        </w:rPr>
        <w:tab/>
      </w:r>
      <w:r w:rsidR="00696CFD" w:rsidRPr="00192D1C">
        <w:rPr>
          <w:rFonts w:ascii="Arial" w:hAnsi="Arial" w:cs="Arial"/>
          <w:sz w:val="24"/>
        </w:rPr>
        <w:t>MSD analysis for DC</w:t>
      </w:r>
    </w:p>
    <w:p w:rsidR="00696CFD" w:rsidRDefault="00806E1B" w:rsidP="00696CFD">
      <w:pPr>
        <w:rPr>
          <w:color w:val="000000" w:themeColor="text1"/>
        </w:rPr>
      </w:pPr>
      <w:r>
        <w:rPr>
          <w:color w:val="000000" w:themeColor="text1"/>
        </w:rPr>
        <w:t>There are additional test points due to single UL in n71 with introduction of BCS2:</w:t>
      </w:r>
    </w:p>
    <w:p w:rsidR="00806E1B" w:rsidRDefault="00024F31" w:rsidP="00806E1B">
      <w:pPr>
        <w:jc w:val="center"/>
        <w:rPr>
          <w:color w:val="000000" w:themeColor="text1"/>
        </w:rPr>
      </w:pPr>
      <w:r>
        <w:rPr>
          <w:rFonts w:ascii="Arial" w:eastAsia="新細明體" w:hAnsi="Arial"/>
          <w:b/>
        </w:rPr>
        <w:t>Table 5</w:t>
      </w:r>
      <w:r w:rsidR="00806E1B" w:rsidRPr="00EE538E">
        <w:rPr>
          <w:rFonts w:ascii="Arial" w:eastAsia="新細明體" w:hAnsi="Arial"/>
          <w:b/>
        </w:rPr>
        <w:t>.</w:t>
      </w:r>
      <w:r w:rsidR="00806E1B">
        <w:rPr>
          <w:rFonts w:ascii="Arial" w:eastAsia="新細明體" w:hAnsi="Arial"/>
          <w:b/>
          <w:lang w:eastAsia="zh-TW"/>
        </w:rPr>
        <w:t>x</w:t>
      </w:r>
      <w:r w:rsidR="00806E1B">
        <w:rPr>
          <w:rFonts w:ascii="Arial" w:eastAsia="新細明體" w:hAnsi="Arial" w:hint="eastAsia"/>
          <w:b/>
          <w:lang w:eastAsia="zh-TW"/>
        </w:rPr>
        <w:t>.3</w:t>
      </w:r>
      <w:r w:rsidR="00806E1B" w:rsidRPr="00EE538E">
        <w:rPr>
          <w:rFonts w:ascii="Arial" w:eastAsia="新細明體" w:hAnsi="Arial"/>
          <w:b/>
        </w:rPr>
        <w:t>-1:</w:t>
      </w:r>
      <w:r w:rsidR="007F792E" w:rsidRPr="007F792E">
        <w:t xml:space="preserve"> </w:t>
      </w:r>
      <w:r w:rsidR="007F792E" w:rsidRPr="007F792E">
        <w:rPr>
          <w:rFonts w:ascii="Arial" w:eastAsia="新細明體" w:hAnsi="Arial"/>
          <w:b/>
        </w:rPr>
        <w:t>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806E1B" w:rsidRPr="00EF5447" w:rsidTr="00984D16">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H"/>
            </w:pPr>
            <w:r w:rsidRPr="00EF5447">
              <w:t>EN-DC configuration / channel allocations /MSD</w:t>
            </w:r>
          </w:p>
        </w:tc>
      </w:tr>
      <w:tr w:rsidR="00806E1B" w:rsidRPr="00EF5447" w:rsidTr="00984D16">
        <w:trPr>
          <w:trHeight w:val="225"/>
          <w:jc w:val="center"/>
        </w:trPr>
        <w:tc>
          <w:tcPr>
            <w:tcW w:w="1367"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H"/>
            </w:pPr>
            <w:r w:rsidRPr="00EF5447">
              <w:t>EN-DC configuration</w:t>
            </w:r>
          </w:p>
        </w:tc>
        <w:tc>
          <w:tcPr>
            <w:tcW w:w="1276"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H"/>
            </w:pPr>
            <w:r w:rsidRPr="00EF5447">
              <w:t>E-UTRA/NR band</w:t>
            </w:r>
          </w:p>
        </w:tc>
        <w:tc>
          <w:tcPr>
            <w:tcW w:w="992"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H"/>
            </w:pPr>
            <w:r w:rsidRPr="00EF5447">
              <w:t>F</w:t>
            </w:r>
            <w:r w:rsidRPr="00EF5447">
              <w:rPr>
                <w:vertAlign w:val="subscript"/>
              </w:rPr>
              <w:t>C</w:t>
            </w:r>
            <w:r w:rsidRPr="00EF5447">
              <w:t xml:space="preserve"> (UL)</w:t>
            </w:r>
          </w:p>
          <w:p w:rsidR="00806E1B" w:rsidRPr="00EF5447" w:rsidRDefault="00806E1B" w:rsidP="00984D16">
            <w:pPr>
              <w:pStyle w:val="TAH"/>
            </w:pPr>
            <w:r w:rsidRPr="00EF5447">
              <w:t>(MHz)</w:t>
            </w:r>
          </w:p>
        </w:tc>
        <w:tc>
          <w:tcPr>
            <w:tcW w:w="1134"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H"/>
            </w:pPr>
            <w:r w:rsidRPr="00EF5447">
              <w:t>Channel bandwidth</w:t>
            </w:r>
          </w:p>
          <w:p w:rsidR="00806E1B" w:rsidRPr="00EF5447" w:rsidRDefault="00806E1B" w:rsidP="00984D16">
            <w:pPr>
              <w:pStyle w:val="TAH"/>
            </w:pPr>
            <w:r w:rsidRPr="00EF5447">
              <w:t>(MHz)</w:t>
            </w:r>
          </w:p>
        </w:tc>
        <w:tc>
          <w:tcPr>
            <w:tcW w:w="1701"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H"/>
            </w:pPr>
            <w:r w:rsidRPr="00EF5447">
              <w:t>UL</w:t>
            </w:r>
          </w:p>
          <w:p w:rsidR="00806E1B" w:rsidRPr="00EF5447" w:rsidRDefault="00806E1B" w:rsidP="00984D16">
            <w:pPr>
              <w:pStyle w:val="TAH"/>
            </w:pPr>
            <w:r w:rsidRPr="00EF5447">
              <w:t>allocation (LCRB)</w:t>
            </w:r>
          </w:p>
        </w:tc>
        <w:tc>
          <w:tcPr>
            <w:tcW w:w="993"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H"/>
            </w:pPr>
            <w:r w:rsidRPr="00EF5447">
              <w:t>F</w:t>
            </w:r>
            <w:r w:rsidRPr="00EF5447">
              <w:rPr>
                <w:vertAlign w:val="subscript"/>
              </w:rPr>
              <w:t>C</w:t>
            </w:r>
            <w:r w:rsidRPr="00EF5447">
              <w:t xml:space="preserve"> (DL)</w:t>
            </w:r>
          </w:p>
          <w:p w:rsidR="00806E1B" w:rsidRPr="00EF5447" w:rsidRDefault="00806E1B" w:rsidP="00984D16">
            <w:pPr>
              <w:pStyle w:val="TAH"/>
            </w:pPr>
            <w:r w:rsidRPr="00EF5447">
              <w:t>(MHz)</w:t>
            </w:r>
          </w:p>
        </w:tc>
        <w:tc>
          <w:tcPr>
            <w:tcW w:w="708"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H"/>
            </w:pPr>
            <w:r w:rsidRPr="00EF5447">
              <w:t>MSD</w:t>
            </w:r>
          </w:p>
          <w:p w:rsidR="00806E1B" w:rsidRPr="00EF5447" w:rsidRDefault="00806E1B" w:rsidP="00984D16">
            <w:pPr>
              <w:pStyle w:val="TAH"/>
            </w:pPr>
            <w:r w:rsidRPr="00EF5447">
              <w:t>(dB)</w:t>
            </w:r>
          </w:p>
        </w:tc>
        <w:tc>
          <w:tcPr>
            <w:tcW w:w="851"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H"/>
            </w:pPr>
            <w:r w:rsidRPr="00EF5447">
              <w:t>Duplex mode</w:t>
            </w:r>
          </w:p>
        </w:tc>
      </w:tr>
      <w:tr w:rsidR="00806E1B" w:rsidRPr="00EF5447" w:rsidTr="00984D1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rsidR="00806E1B" w:rsidRPr="00EF5447" w:rsidRDefault="00806E1B" w:rsidP="00984D16">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NA</w:t>
            </w:r>
          </w:p>
        </w:tc>
        <w:tc>
          <w:tcPr>
            <w:tcW w:w="1134"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0 (</w:t>
            </w:r>
            <w:proofErr w:type="spellStart"/>
            <w:r>
              <w:rPr>
                <w:rFonts w:eastAsia="MS Mincho"/>
                <w:lang w:eastAsia="ja-JP"/>
              </w:rPr>
              <w:t>RBend</w:t>
            </w:r>
            <w:proofErr w:type="spellEnd"/>
            <w:r>
              <w:rPr>
                <w:rFonts w:eastAsia="MS Mincho"/>
                <w:lang w:eastAsia="ja-JP"/>
              </w:rPr>
              <w:t xml:space="preserve"> =NA</w:t>
            </w:r>
            <w:r w:rsidRPr="00EF5447">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639.5</w:t>
            </w:r>
          </w:p>
        </w:tc>
        <w:tc>
          <w:tcPr>
            <w:tcW w:w="708" w:type="dxa"/>
            <w:tcBorders>
              <w:top w:val="single" w:sz="4" w:space="0" w:color="auto"/>
              <w:left w:val="single" w:sz="4" w:space="0" w:color="auto"/>
              <w:bottom w:val="single" w:sz="4" w:space="0" w:color="auto"/>
              <w:right w:val="single" w:sz="4" w:space="0" w:color="auto"/>
            </w:tcBorders>
          </w:tcPr>
          <w:p w:rsidR="00806E1B" w:rsidRPr="00EE1F95" w:rsidRDefault="00806E1B" w:rsidP="00984D16">
            <w:pPr>
              <w:pStyle w:val="TAC"/>
              <w:rPr>
                <w:rFonts w:eastAsia="MS Mincho"/>
                <w:b/>
                <w:lang w:val="en-US" w:eastAsia="ja-JP"/>
              </w:rPr>
            </w:pPr>
            <w:r>
              <w:rPr>
                <w:rFonts w:eastAsia="MS Mincho"/>
                <w:b/>
                <w:color w:val="0070C0"/>
                <w:lang w:eastAsia="ja-JP"/>
              </w:rPr>
              <w:t>7.2</w:t>
            </w:r>
          </w:p>
        </w:tc>
        <w:tc>
          <w:tcPr>
            <w:tcW w:w="851" w:type="dxa"/>
            <w:tcBorders>
              <w:top w:val="single" w:sz="4" w:space="0" w:color="auto"/>
              <w:left w:val="single" w:sz="4" w:space="0" w:color="auto"/>
              <w:bottom w:val="nil"/>
              <w:right w:val="single" w:sz="4" w:space="0" w:color="auto"/>
            </w:tcBorders>
            <w:shd w:val="clear" w:color="auto" w:fill="auto"/>
          </w:tcPr>
          <w:p w:rsidR="00806E1B" w:rsidRPr="00EF5447" w:rsidRDefault="00806E1B" w:rsidP="00984D16">
            <w:pPr>
              <w:pStyle w:val="TAC"/>
              <w:rPr>
                <w:rFonts w:eastAsia="MS Mincho"/>
              </w:rPr>
            </w:pPr>
            <w:r w:rsidRPr="00EF5447">
              <w:rPr>
                <w:rFonts w:eastAsia="MS Mincho"/>
              </w:rPr>
              <w:t>FDD</w:t>
            </w:r>
          </w:p>
        </w:tc>
      </w:tr>
      <w:tr w:rsidR="00806E1B" w:rsidRPr="00EF5447" w:rsidTr="00984D1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rsidR="00806E1B" w:rsidRPr="00EF5447" w:rsidRDefault="00806E1B" w:rsidP="00984D1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673</w:t>
            </w:r>
          </w:p>
        </w:tc>
        <w:tc>
          <w:tcPr>
            <w:tcW w:w="1134"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20</w:t>
            </w:r>
            <w:r>
              <w:rPr>
                <w:rFonts w:eastAsia="MS Mincho"/>
                <w:vertAlign w:val="superscript"/>
                <w:lang w:eastAsia="ja-JP"/>
              </w:rPr>
              <w:t>x</w:t>
            </w:r>
          </w:p>
        </w:tc>
        <w:tc>
          <w:tcPr>
            <w:tcW w:w="1701"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5</w:t>
            </w:r>
            <w:r w:rsidRPr="00EF5447">
              <w:rPr>
                <w:rFonts w:eastAsia="MS Mincho"/>
                <w:lang w:eastAsia="ja-JP"/>
              </w:rPr>
              <w:t xml:space="preserve"> (</w:t>
            </w:r>
            <w:proofErr w:type="spellStart"/>
            <w:r w:rsidRPr="00EF5447">
              <w:rPr>
                <w:rFonts w:eastAsia="MS Mincho"/>
                <w:lang w:eastAsia="ja-JP"/>
              </w:rPr>
              <w:t>RBstart</w:t>
            </w:r>
            <w:proofErr w:type="spellEnd"/>
            <w:r w:rsidRPr="00EF5447">
              <w:rPr>
                <w:rFonts w:eastAsia="MS Mincho"/>
                <w:lang w:eastAsia="ja-JP"/>
              </w:rPr>
              <w:t xml:space="preserve"> = </w:t>
            </w:r>
            <w:r w:rsidRPr="00D55696">
              <w:rPr>
                <w:rFonts w:eastAsia="MS Mincho"/>
                <w:b/>
                <w:color w:val="0070C0"/>
                <w:lang w:eastAsia="ja-JP"/>
              </w:rPr>
              <w:t>14</w:t>
            </w:r>
            <w:r w:rsidRPr="00EF5447">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627</w:t>
            </w:r>
          </w:p>
        </w:tc>
        <w:tc>
          <w:tcPr>
            <w:tcW w:w="708"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rsidR="00806E1B" w:rsidRPr="00EF5447" w:rsidRDefault="00806E1B" w:rsidP="00984D16">
            <w:pPr>
              <w:pStyle w:val="TAC"/>
              <w:rPr>
                <w:rFonts w:eastAsia="MS Mincho"/>
              </w:rPr>
            </w:pPr>
          </w:p>
        </w:tc>
      </w:tr>
      <w:tr w:rsidR="00806E1B" w:rsidRPr="00EF5447" w:rsidTr="00984D16">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rsidR="00806E1B" w:rsidRPr="00EF5447" w:rsidRDefault="00806E1B" w:rsidP="00984D16">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NA</w:t>
            </w:r>
          </w:p>
        </w:tc>
        <w:tc>
          <w:tcPr>
            <w:tcW w:w="1134"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0 (</w:t>
            </w:r>
            <w:proofErr w:type="spellStart"/>
            <w:r>
              <w:rPr>
                <w:rFonts w:eastAsia="MS Mincho"/>
                <w:lang w:eastAsia="ja-JP"/>
              </w:rPr>
              <w:t>RBend</w:t>
            </w:r>
            <w:proofErr w:type="spellEnd"/>
            <w:r>
              <w:rPr>
                <w:rFonts w:eastAsia="MS Mincho"/>
                <w:lang w:eastAsia="ja-JP"/>
              </w:rPr>
              <w:t xml:space="preserve"> = NA</w:t>
            </w:r>
            <w:r w:rsidRPr="00EF5447">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642</w:t>
            </w:r>
          </w:p>
        </w:tc>
        <w:tc>
          <w:tcPr>
            <w:tcW w:w="708" w:type="dxa"/>
            <w:tcBorders>
              <w:top w:val="single" w:sz="4" w:space="0" w:color="auto"/>
              <w:left w:val="single" w:sz="4" w:space="0" w:color="auto"/>
              <w:bottom w:val="single" w:sz="4" w:space="0" w:color="auto"/>
              <w:right w:val="single" w:sz="4" w:space="0" w:color="auto"/>
            </w:tcBorders>
          </w:tcPr>
          <w:p w:rsidR="00806E1B" w:rsidRPr="00EE1F95" w:rsidRDefault="00806E1B" w:rsidP="00984D16">
            <w:pPr>
              <w:pStyle w:val="TAC"/>
              <w:rPr>
                <w:rFonts w:eastAsia="MS Mincho"/>
                <w:b/>
                <w:lang w:eastAsia="ja-JP"/>
              </w:rPr>
            </w:pPr>
            <w:r w:rsidRPr="00EE1F95">
              <w:rPr>
                <w:rFonts w:eastAsia="MS Mincho"/>
                <w:b/>
                <w:color w:val="0070C0"/>
                <w:lang w:eastAsia="ja-JP"/>
              </w:rPr>
              <w:t>19.7</w:t>
            </w:r>
          </w:p>
        </w:tc>
        <w:tc>
          <w:tcPr>
            <w:tcW w:w="851" w:type="dxa"/>
            <w:tcBorders>
              <w:top w:val="nil"/>
              <w:left w:val="single" w:sz="4" w:space="0" w:color="auto"/>
              <w:bottom w:val="nil"/>
              <w:right w:val="single" w:sz="4" w:space="0" w:color="auto"/>
            </w:tcBorders>
            <w:shd w:val="clear" w:color="auto" w:fill="auto"/>
          </w:tcPr>
          <w:p w:rsidR="00806E1B" w:rsidRPr="00EF5447" w:rsidRDefault="00806E1B" w:rsidP="00984D16">
            <w:pPr>
              <w:pStyle w:val="TAC"/>
              <w:rPr>
                <w:rFonts w:eastAsia="MS Mincho"/>
              </w:rPr>
            </w:pPr>
          </w:p>
        </w:tc>
      </w:tr>
      <w:tr w:rsidR="00806E1B" w:rsidRPr="00EF5447" w:rsidTr="00984D16">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rsidR="00806E1B" w:rsidRPr="00EF5447" w:rsidRDefault="00806E1B" w:rsidP="00984D1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673</w:t>
            </w:r>
          </w:p>
        </w:tc>
        <w:tc>
          <w:tcPr>
            <w:tcW w:w="1134"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20</w:t>
            </w:r>
            <w:r>
              <w:rPr>
                <w:rFonts w:eastAsia="MS Mincho"/>
                <w:vertAlign w:val="superscript"/>
                <w:lang w:eastAsia="ja-JP"/>
              </w:rPr>
              <w:t>x</w:t>
            </w:r>
          </w:p>
        </w:tc>
        <w:tc>
          <w:tcPr>
            <w:tcW w:w="1701"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sidRPr="00EF5447">
              <w:rPr>
                <w:rFonts w:eastAsia="MS Mincho"/>
                <w:lang w:eastAsia="ja-JP"/>
              </w:rPr>
              <w:t>5 (</w:t>
            </w:r>
            <w:proofErr w:type="spellStart"/>
            <w:r w:rsidRPr="00EF5447">
              <w:rPr>
                <w:rFonts w:eastAsia="MS Mincho"/>
                <w:lang w:eastAsia="ja-JP"/>
              </w:rPr>
              <w:t>RBstart</w:t>
            </w:r>
            <w:proofErr w:type="spellEnd"/>
            <w:r w:rsidRPr="00EF5447">
              <w:rPr>
                <w:rFonts w:eastAsia="MS Mincho"/>
                <w:lang w:eastAsia="ja-JP"/>
              </w:rPr>
              <w:t xml:space="preserve"> = </w:t>
            </w:r>
            <w:r w:rsidRPr="00EE1F95">
              <w:rPr>
                <w:rFonts w:eastAsia="MS Mincho"/>
                <w:b/>
                <w:color w:val="0070C0"/>
                <w:lang w:eastAsia="ja-JP"/>
              </w:rPr>
              <w:t>0</w:t>
            </w:r>
            <w:r w:rsidRPr="00EF5447">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627</w:t>
            </w:r>
          </w:p>
        </w:tc>
        <w:tc>
          <w:tcPr>
            <w:tcW w:w="708" w:type="dxa"/>
            <w:tcBorders>
              <w:top w:val="single" w:sz="4" w:space="0" w:color="auto"/>
              <w:left w:val="single" w:sz="4" w:space="0" w:color="auto"/>
              <w:bottom w:val="single" w:sz="4" w:space="0" w:color="auto"/>
              <w:right w:val="single" w:sz="4" w:space="0" w:color="auto"/>
            </w:tcBorders>
          </w:tcPr>
          <w:p w:rsidR="00806E1B" w:rsidRPr="00EF5447" w:rsidRDefault="00806E1B" w:rsidP="00984D16">
            <w:pPr>
              <w:pStyle w:val="TAC"/>
              <w:rPr>
                <w:rFonts w:eastAsia="MS Mincho"/>
                <w:lang w:eastAsia="ja-JP"/>
              </w:rPr>
            </w:pPr>
            <w:r>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rsidR="00806E1B" w:rsidRPr="00EF5447" w:rsidRDefault="00806E1B" w:rsidP="00984D16">
            <w:pPr>
              <w:pStyle w:val="TAC"/>
              <w:rPr>
                <w:rFonts w:eastAsia="MS Mincho"/>
              </w:rPr>
            </w:pPr>
          </w:p>
        </w:tc>
      </w:tr>
      <w:tr w:rsidR="00806E1B" w:rsidRPr="00EF5447" w:rsidTr="00984D16">
        <w:trPr>
          <w:trHeight w:val="187"/>
          <w:jc w:val="center"/>
        </w:trPr>
        <w:tc>
          <w:tcPr>
            <w:tcW w:w="9022" w:type="dxa"/>
            <w:gridSpan w:val="8"/>
            <w:tcBorders>
              <w:left w:val="single" w:sz="4" w:space="0" w:color="auto"/>
              <w:bottom w:val="single" w:sz="4" w:space="0" w:color="auto"/>
              <w:right w:val="single" w:sz="4" w:space="0" w:color="auto"/>
            </w:tcBorders>
            <w:vAlign w:val="center"/>
          </w:tcPr>
          <w:p w:rsidR="00806E1B" w:rsidRPr="00C94AFD" w:rsidRDefault="00806E1B" w:rsidP="00984D16">
            <w:pPr>
              <w:pStyle w:val="TAN"/>
            </w:pPr>
            <w:r w:rsidRPr="00EF5447">
              <w:t xml:space="preserve">NOTE </w:t>
            </w:r>
            <w:r>
              <w:t>x</w:t>
            </w:r>
            <w:r w:rsidRPr="00EF5447">
              <w:t>:</w:t>
            </w:r>
            <w:r w:rsidRPr="00EF5447">
              <w:rPr>
                <w:rFonts w:eastAsia="MS Mincho"/>
              </w:rPr>
              <w:tab/>
            </w:r>
            <w:r>
              <w:t>Only applicable for BCS2 configuration</w:t>
            </w:r>
          </w:p>
        </w:tc>
      </w:tr>
    </w:tbl>
    <w:p w:rsidR="00806E1B" w:rsidRPr="00806E1B" w:rsidRDefault="00806E1B" w:rsidP="00696CFD">
      <w:pPr>
        <w:rPr>
          <w:color w:val="000000" w:themeColor="text1"/>
        </w:rPr>
      </w:pPr>
    </w:p>
    <w:p w:rsidR="00696CFD" w:rsidRPr="00EE538E" w:rsidRDefault="00024F31" w:rsidP="00696CFD">
      <w:pPr>
        <w:keepNext/>
        <w:keepLines/>
        <w:spacing w:before="120"/>
        <w:ind w:left="1418" w:hanging="1418"/>
        <w:outlineLvl w:val="3"/>
        <w:rPr>
          <w:rFonts w:ascii="Arial" w:eastAsia="新細明體" w:hAnsi="Arial"/>
          <w:sz w:val="24"/>
          <w:lang w:eastAsia="zh-TW"/>
        </w:rPr>
      </w:pPr>
      <w:proofErr w:type="gramStart"/>
      <w:r>
        <w:rPr>
          <w:rFonts w:ascii="Arial" w:eastAsia="新細明體" w:hAnsi="Arial" w:hint="eastAsia"/>
          <w:sz w:val="24"/>
          <w:lang w:eastAsia="zh-TW"/>
        </w:rPr>
        <w:t>5.x.</w:t>
      </w:r>
      <w:r>
        <w:rPr>
          <w:rFonts w:ascii="Arial" w:eastAsia="新細明體" w:hAnsi="Arial"/>
          <w:sz w:val="24"/>
          <w:lang w:eastAsia="zh-TW"/>
        </w:rPr>
        <w:t>4</w:t>
      </w:r>
      <w:proofErr w:type="gramEnd"/>
      <w:r w:rsidR="00696CFD" w:rsidRPr="00EE538E">
        <w:rPr>
          <w:rFonts w:ascii="Arial" w:eastAsia="新細明體" w:hAnsi="Arial"/>
          <w:sz w:val="24"/>
        </w:rPr>
        <w:tab/>
      </w:r>
      <w:r w:rsidR="00696CFD" w:rsidRPr="00EE538E">
        <w:rPr>
          <w:rFonts w:ascii="Arial" w:eastAsia="新細明體" w:hAnsi="Arial" w:hint="eastAsia"/>
          <w:sz w:val="24"/>
          <w:lang w:eastAsia="zh-TW"/>
        </w:rPr>
        <w:t>MPR</w:t>
      </w:r>
      <w:r w:rsidR="00696CFD" w:rsidRPr="00EE538E">
        <w:rPr>
          <w:rFonts w:ascii="Arial" w:eastAsia="新細明體" w:hAnsi="Arial" w:hint="eastAsia"/>
          <w:sz w:val="24"/>
          <w:lang w:eastAsia="zh-CN"/>
        </w:rPr>
        <w:t>, AMPR</w:t>
      </w:r>
      <w:r w:rsidR="00696CFD" w:rsidRPr="00EE538E">
        <w:rPr>
          <w:rFonts w:ascii="Arial" w:eastAsia="新細明體" w:hAnsi="Arial"/>
          <w:sz w:val="24"/>
        </w:rPr>
        <w:t xml:space="preserve"> requirements</w:t>
      </w:r>
    </w:p>
    <w:p w:rsidR="00806E1B" w:rsidRPr="00806E1B" w:rsidRDefault="00806E1B" w:rsidP="00806E1B">
      <w:pPr>
        <w:rPr>
          <w:color w:val="000000" w:themeColor="text1"/>
        </w:rPr>
      </w:pPr>
      <w:r w:rsidRPr="00806E1B">
        <w:rPr>
          <w:color w:val="000000" w:themeColor="text1"/>
        </w:rPr>
        <w:t>No</w:t>
      </w:r>
      <w:r>
        <w:rPr>
          <w:color w:val="000000" w:themeColor="text1"/>
        </w:rPr>
        <w:t xml:space="preserve"> modification is needed for BCS2</w:t>
      </w:r>
    </w:p>
    <w:p w:rsidR="00696CFD" w:rsidRPr="00806E1B" w:rsidRDefault="00696CFD" w:rsidP="00D256C0">
      <w:pPr>
        <w:pStyle w:val="TH"/>
        <w:rPr>
          <w:rFonts w:eastAsia="新細明體"/>
          <w:lang w:eastAsia="zh-TW"/>
        </w:rPr>
      </w:pPr>
    </w:p>
    <w:p w:rsidR="00B63FA9" w:rsidRPr="007D35A8" w:rsidRDefault="00B63FA9" w:rsidP="00D256C0">
      <w:pPr>
        <w:pStyle w:val="TH"/>
        <w:rPr>
          <w:rFonts w:cs="Arial"/>
          <w:color w:val="0000FF"/>
          <w:sz w:val="32"/>
          <w:szCs w:val="32"/>
          <w:lang w:eastAsia="ja-JP"/>
        </w:rPr>
      </w:pPr>
      <w:r w:rsidRPr="007D35A8">
        <w:rPr>
          <w:rFonts w:cs="Arial"/>
          <w:color w:val="0000FF"/>
          <w:sz w:val="32"/>
          <w:szCs w:val="32"/>
          <w:lang w:eastAsia="ja-JP"/>
        </w:rPr>
        <w:t>---</w:t>
      </w:r>
      <w:r>
        <w:rPr>
          <w:rFonts w:cs="Arial"/>
          <w:color w:val="0000FF"/>
          <w:sz w:val="32"/>
          <w:szCs w:val="32"/>
          <w:lang w:eastAsia="ja-JP"/>
        </w:rPr>
        <w:t>End</w:t>
      </w:r>
      <w:r w:rsidRPr="007D35A8">
        <w:rPr>
          <w:rFonts w:cs="Arial"/>
          <w:color w:val="0000FF"/>
          <w:sz w:val="32"/>
          <w:szCs w:val="32"/>
          <w:lang w:eastAsia="ja-JP"/>
        </w:rPr>
        <w:t xml:space="preserve"> of changes---</w:t>
      </w:r>
    </w:p>
    <w:p w:rsidR="006F2F49" w:rsidRPr="006F2F49" w:rsidRDefault="006F2F49" w:rsidP="006F2F49">
      <w:pPr>
        <w:overflowPunct/>
        <w:autoSpaceDE/>
        <w:autoSpaceDN/>
        <w:adjustRightInd/>
        <w:spacing w:after="0"/>
        <w:ind w:left="360"/>
        <w:textAlignment w:val="auto"/>
        <w:rPr>
          <w:rFonts w:eastAsia="新細明體"/>
          <w:lang w:eastAsia="zh-TW"/>
        </w:rPr>
      </w:pPr>
    </w:p>
    <w:p w:rsidR="00590893" w:rsidRDefault="00590893" w:rsidP="00E16573">
      <w:pPr>
        <w:overflowPunct/>
        <w:autoSpaceDE/>
        <w:autoSpaceDN/>
        <w:adjustRightInd/>
        <w:spacing w:after="0"/>
        <w:ind w:left="360"/>
        <w:textAlignment w:val="auto"/>
        <w:rPr>
          <w:rFonts w:eastAsia="新細明體"/>
          <w:lang w:eastAsia="zh-TW"/>
        </w:rPr>
      </w:pPr>
    </w:p>
    <w:p w:rsidR="000C5981" w:rsidRDefault="000C5981" w:rsidP="00E16573">
      <w:pPr>
        <w:overflowPunct/>
        <w:autoSpaceDE/>
        <w:autoSpaceDN/>
        <w:adjustRightInd/>
        <w:spacing w:after="0"/>
        <w:ind w:left="360"/>
        <w:textAlignment w:val="auto"/>
        <w:rPr>
          <w:rFonts w:eastAsia="新細明體"/>
          <w:lang w:eastAsia="zh-TW"/>
        </w:rPr>
      </w:pPr>
    </w:p>
    <w:p w:rsidR="000C5981" w:rsidRPr="00CB280A" w:rsidRDefault="000C5981" w:rsidP="00E16573">
      <w:pPr>
        <w:overflowPunct/>
        <w:autoSpaceDE/>
        <w:autoSpaceDN/>
        <w:adjustRightInd/>
        <w:spacing w:after="0"/>
        <w:ind w:left="360"/>
        <w:textAlignment w:val="auto"/>
        <w:rPr>
          <w:rFonts w:eastAsia="新細明體"/>
          <w:lang w:val="en-US" w:eastAsia="zh-TW"/>
        </w:rPr>
      </w:pPr>
    </w:p>
    <w:sectPr w:rsidR="000C5981" w:rsidRPr="00CB280A" w:rsidSect="00DA575E">
      <w:footerReference w:type="default" r:id="rId8"/>
      <w:footnotePr>
        <w:numRestart w:val="eachSect"/>
      </w:footnotePr>
      <w:pgSz w:w="11907" w:h="16840" w:code="9"/>
      <w:pgMar w:top="720" w:right="720" w:bottom="720" w:left="720"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0F1" w:rsidRDefault="00D510F1">
      <w:r>
        <w:separator/>
      </w:r>
    </w:p>
  </w:endnote>
  <w:endnote w:type="continuationSeparator" w:id="0">
    <w:p w:rsidR="00D510F1" w:rsidRDefault="00D51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4D" w:rsidRDefault="0092544D">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0F1" w:rsidRDefault="00D510F1">
      <w:r>
        <w:separator/>
      </w:r>
    </w:p>
  </w:footnote>
  <w:footnote w:type="continuationSeparator" w:id="0">
    <w:p w:rsidR="00D510F1" w:rsidRDefault="00D510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9"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D1476"/>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20"/>
  </w:num>
  <w:num w:numId="4">
    <w:abstractNumId w:val="29"/>
  </w:num>
  <w:num w:numId="5">
    <w:abstractNumId w:val="3"/>
  </w:num>
  <w:num w:numId="6">
    <w:abstractNumId w:val="28"/>
  </w:num>
  <w:num w:numId="7">
    <w:abstractNumId w:val="11"/>
  </w:num>
  <w:num w:numId="8">
    <w:abstractNumId w:val="22"/>
  </w:num>
  <w:num w:numId="9">
    <w:abstractNumId w:val="34"/>
  </w:num>
  <w:num w:numId="10">
    <w:abstractNumId w:val="10"/>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4"/>
  </w:num>
  <w:num w:numId="15">
    <w:abstractNumId w:val="23"/>
  </w:num>
  <w:num w:numId="16">
    <w:abstractNumId w:val="0"/>
  </w:num>
  <w:num w:numId="17">
    <w:abstractNumId w:val="18"/>
  </w:num>
  <w:num w:numId="18">
    <w:abstractNumId w:val="14"/>
  </w:num>
  <w:num w:numId="19">
    <w:abstractNumId w:val="7"/>
  </w:num>
  <w:num w:numId="20">
    <w:abstractNumId w:val="23"/>
  </w:num>
  <w:num w:numId="21">
    <w:abstractNumId w:val="17"/>
  </w:num>
  <w:num w:numId="22">
    <w:abstractNumId w:val="9"/>
  </w:num>
  <w:num w:numId="23">
    <w:abstractNumId w:val="33"/>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4"/>
  </w:num>
  <w:num w:numId="35">
    <w:abstractNumId w:val="26"/>
  </w:num>
  <w:num w:numId="36">
    <w:abstractNumId w:val="25"/>
  </w:num>
  <w:num w:numId="37">
    <w:abstractNumId w:val="12"/>
  </w:num>
  <w:num w:numId="38">
    <w:abstractNumId w:val="19"/>
  </w:num>
  <w:num w:numId="39">
    <w:abstractNumId w:val="2"/>
  </w:num>
  <w:num w:numId="40">
    <w:abstractNumId w:val="27"/>
  </w:num>
  <w:num w:numId="41">
    <w:abstractNumId w:val="31"/>
  </w:num>
  <w:num w:numId="42">
    <w:abstractNumId w:val="5"/>
  </w:num>
  <w:num w:numId="43">
    <w:abstractNumId w:val="21"/>
  </w:num>
  <w:num w:numId="44">
    <w:abstractNumId w:val="13"/>
  </w:num>
  <w:num w:numId="45">
    <w:abstractNumId w:val="30"/>
  </w:num>
  <w:num w:numId="46">
    <w:abstractNumId w:val="32"/>
  </w:num>
  <w:num w:numId="4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CC3"/>
    <w:rsid w:val="00021D1B"/>
    <w:rsid w:val="00021E5C"/>
    <w:rsid w:val="000220CE"/>
    <w:rsid w:val="000220E2"/>
    <w:rsid w:val="000221FB"/>
    <w:rsid w:val="0002225D"/>
    <w:rsid w:val="000226AB"/>
    <w:rsid w:val="0002272D"/>
    <w:rsid w:val="00022D48"/>
    <w:rsid w:val="00022FCE"/>
    <w:rsid w:val="00023F5A"/>
    <w:rsid w:val="0002426E"/>
    <w:rsid w:val="00024653"/>
    <w:rsid w:val="0002475A"/>
    <w:rsid w:val="00024B66"/>
    <w:rsid w:val="00024F31"/>
    <w:rsid w:val="000256A1"/>
    <w:rsid w:val="000268ED"/>
    <w:rsid w:val="00026904"/>
    <w:rsid w:val="00026A59"/>
    <w:rsid w:val="00026F5D"/>
    <w:rsid w:val="0002723D"/>
    <w:rsid w:val="00030AB1"/>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633"/>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268"/>
    <w:rsid w:val="00060558"/>
    <w:rsid w:val="00060DC3"/>
    <w:rsid w:val="00060E6F"/>
    <w:rsid w:val="00062143"/>
    <w:rsid w:val="000623F7"/>
    <w:rsid w:val="000633D5"/>
    <w:rsid w:val="00063B92"/>
    <w:rsid w:val="00063F76"/>
    <w:rsid w:val="0006423A"/>
    <w:rsid w:val="00064D8A"/>
    <w:rsid w:val="000656C6"/>
    <w:rsid w:val="000658D0"/>
    <w:rsid w:val="00065D07"/>
    <w:rsid w:val="00066134"/>
    <w:rsid w:val="000667C2"/>
    <w:rsid w:val="00066B06"/>
    <w:rsid w:val="00066E67"/>
    <w:rsid w:val="0006712A"/>
    <w:rsid w:val="000672A0"/>
    <w:rsid w:val="00067397"/>
    <w:rsid w:val="0006739A"/>
    <w:rsid w:val="0006781A"/>
    <w:rsid w:val="00067CB9"/>
    <w:rsid w:val="00067DAE"/>
    <w:rsid w:val="0007005B"/>
    <w:rsid w:val="000707F9"/>
    <w:rsid w:val="00070E01"/>
    <w:rsid w:val="00071608"/>
    <w:rsid w:val="00071DB0"/>
    <w:rsid w:val="000723F1"/>
    <w:rsid w:val="00072D6E"/>
    <w:rsid w:val="00072FAF"/>
    <w:rsid w:val="000730E8"/>
    <w:rsid w:val="00073D2A"/>
    <w:rsid w:val="0007587C"/>
    <w:rsid w:val="000761DE"/>
    <w:rsid w:val="000762F2"/>
    <w:rsid w:val="0007667E"/>
    <w:rsid w:val="00076E86"/>
    <w:rsid w:val="00076EC6"/>
    <w:rsid w:val="00076EFF"/>
    <w:rsid w:val="00077826"/>
    <w:rsid w:val="00077F33"/>
    <w:rsid w:val="00080409"/>
    <w:rsid w:val="00080995"/>
    <w:rsid w:val="00080C3A"/>
    <w:rsid w:val="000811DA"/>
    <w:rsid w:val="000819A3"/>
    <w:rsid w:val="00081D13"/>
    <w:rsid w:val="00081E25"/>
    <w:rsid w:val="00082143"/>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26A"/>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0FD8"/>
    <w:rsid w:val="000B184C"/>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3E6D"/>
    <w:rsid w:val="000C4338"/>
    <w:rsid w:val="000C440D"/>
    <w:rsid w:val="000C458A"/>
    <w:rsid w:val="000C4A17"/>
    <w:rsid w:val="000C4D56"/>
    <w:rsid w:val="000C4DAF"/>
    <w:rsid w:val="000C4E08"/>
    <w:rsid w:val="000C5832"/>
    <w:rsid w:val="000C5981"/>
    <w:rsid w:val="000C5D17"/>
    <w:rsid w:val="000C5FCB"/>
    <w:rsid w:val="000C67EF"/>
    <w:rsid w:val="000C6B58"/>
    <w:rsid w:val="000C7058"/>
    <w:rsid w:val="000C751B"/>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4D3F"/>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3C"/>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0BC0"/>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B95"/>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4"/>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439"/>
    <w:rsid w:val="001705AC"/>
    <w:rsid w:val="00170A94"/>
    <w:rsid w:val="00170D16"/>
    <w:rsid w:val="001713BB"/>
    <w:rsid w:val="001714E4"/>
    <w:rsid w:val="00171A29"/>
    <w:rsid w:val="00171D17"/>
    <w:rsid w:val="00173B5D"/>
    <w:rsid w:val="00174198"/>
    <w:rsid w:val="00174C11"/>
    <w:rsid w:val="00175090"/>
    <w:rsid w:val="001769A3"/>
    <w:rsid w:val="00176AED"/>
    <w:rsid w:val="00177C30"/>
    <w:rsid w:val="001804BE"/>
    <w:rsid w:val="00181AD5"/>
    <w:rsid w:val="00181EAD"/>
    <w:rsid w:val="001821B1"/>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2D1C"/>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0D0E"/>
    <w:rsid w:val="001A0D46"/>
    <w:rsid w:val="001A183C"/>
    <w:rsid w:val="001A1FB1"/>
    <w:rsid w:val="001A2071"/>
    <w:rsid w:val="001A2EA7"/>
    <w:rsid w:val="001A45F5"/>
    <w:rsid w:val="001A45FD"/>
    <w:rsid w:val="001A4830"/>
    <w:rsid w:val="001A4A9E"/>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9C9"/>
    <w:rsid w:val="001D4AC5"/>
    <w:rsid w:val="001D4C3D"/>
    <w:rsid w:val="001D4F42"/>
    <w:rsid w:val="001D4F56"/>
    <w:rsid w:val="001D509A"/>
    <w:rsid w:val="001D5249"/>
    <w:rsid w:val="001D53AF"/>
    <w:rsid w:val="001D54EC"/>
    <w:rsid w:val="001D5764"/>
    <w:rsid w:val="001D6045"/>
    <w:rsid w:val="001D6BFB"/>
    <w:rsid w:val="001D6DE8"/>
    <w:rsid w:val="001D6E71"/>
    <w:rsid w:val="001D7D1D"/>
    <w:rsid w:val="001E028D"/>
    <w:rsid w:val="001E0399"/>
    <w:rsid w:val="001E0588"/>
    <w:rsid w:val="001E0870"/>
    <w:rsid w:val="001E0B05"/>
    <w:rsid w:val="001E0C9B"/>
    <w:rsid w:val="001E112C"/>
    <w:rsid w:val="001E15C2"/>
    <w:rsid w:val="001E19B1"/>
    <w:rsid w:val="001E19CB"/>
    <w:rsid w:val="001E2050"/>
    <w:rsid w:val="001E2276"/>
    <w:rsid w:val="001E2523"/>
    <w:rsid w:val="001E27A7"/>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905"/>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0D86"/>
    <w:rsid w:val="00201225"/>
    <w:rsid w:val="00201B21"/>
    <w:rsid w:val="00201FCC"/>
    <w:rsid w:val="002024BA"/>
    <w:rsid w:val="00202596"/>
    <w:rsid w:val="00203326"/>
    <w:rsid w:val="00203A2E"/>
    <w:rsid w:val="00204078"/>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721"/>
    <w:rsid w:val="00212973"/>
    <w:rsid w:val="00212F58"/>
    <w:rsid w:val="00213080"/>
    <w:rsid w:val="0021494A"/>
    <w:rsid w:val="002151E7"/>
    <w:rsid w:val="00215964"/>
    <w:rsid w:val="00215988"/>
    <w:rsid w:val="00215EA4"/>
    <w:rsid w:val="00216342"/>
    <w:rsid w:val="0021676B"/>
    <w:rsid w:val="00216AE8"/>
    <w:rsid w:val="00216D56"/>
    <w:rsid w:val="00217955"/>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04"/>
    <w:rsid w:val="00224853"/>
    <w:rsid w:val="0022506C"/>
    <w:rsid w:val="002250E8"/>
    <w:rsid w:val="00225425"/>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355A"/>
    <w:rsid w:val="002354A5"/>
    <w:rsid w:val="002357ED"/>
    <w:rsid w:val="00236FEA"/>
    <w:rsid w:val="00237506"/>
    <w:rsid w:val="00237AE8"/>
    <w:rsid w:val="00237C22"/>
    <w:rsid w:val="00237DCA"/>
    <w:rsid w:val="00240166"/>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88B"/>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67D20"/>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5FB4"/>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1F6A"/>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3DE"/>
    <w:rsid w:val="002A5FA8"/>
    <w:rsid w:val="002A60DC"/>
    <w:rsid w:val="002A614B"/>
    <w:rsid w:val="002A6857"/>
    <w:rsid w:val="002A6AA0"/>
    <w:rsid w:val="002A75E3"/>
    <w:rsid w:val="002A786D"/>
    <w:rsid w:val="002A7870"/>
    <w:rsid w:val="002B06BE"/>
    <w:rsid w:val="002B1BFC"/>
    <w:rsid w:val="002B1F8F"/>
    <w:rsid w:val="002B2455"/>
    <w:rsid w:val="002B290A"/>
    <w:rsid w:val="002B2E25"/>
    <w:rsid w:val="002B45AA"/>
    <w:rsid w:val="002B5B27"/>
    <w:rsid w:val="002B6135"/>
    <w:rsid w:val="002B6A09"/>
    <w:rsid w:val="002B6BCD"/>
    <w:rsid w:val="002B6C05"/>
    <w:rsid w:val="002B6DFD"/>
    <w:rsid w:val="002B6EAE"/>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2699"/>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6"/>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E0E"/>
    <w:rsid w:val="002F6F3F"/>
    <w:rsid w:val="002F7041"/>
    <w:rsid w:val="002F7307"/>
    <w:rsid w:val="002F744E"/>
    <w:rsid w:val="002F747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5CE"/>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17D8D"/>
    <w:rsid w:val="0032059F"/>
    <w:rsid w:val="00320958"/>
    <w:rsid w:val="00320B8D"/>
    <w:rsid w:val="00320D8F"/>
    <w:rsid w:val="00321A26"/>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3FF1"/>
    <w:rsid w:val="003340DC"/>
    <w:rsid w:val="003343B0"/>
    <w:rsid w:val="003348A3"/>
    <w:rsid w:val="00334C05"/>
    <w:rsid w:val="0033529C"/>
    <w:rsid w:val="003358A7"/>
    <w:rsid w:val="00335F81"/>
    <w:rsid w:val="003362AC"/>
    <w:rsid w:val="0033686C"/>
    <w:rsid w:val="00336F85"/>
    <w:rsid w:val="0033793F"/>
    <w:rsid w:val="0034016A"/>
    <w:rsid w:val="0034026F"/>
    <w:rsid w:val="00340B11"/>
    <w:rsid w:val="00340B71"/>
    <w:rsid w:val="00340EBF"/>
    <w:rsid w:val="00341ADA"/>
    <w:rsid w:val="00341DAE"/>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37"/>
    <w:rsid w:val="00352441"/>
    <w:rsid w:val="003524AA"/>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00A"/>
    <w:rsid w:val="003579B0"/>
    <w:rsid w:val="00360230"/>
    <w:rsid w:val="0036073F"/>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0D5D"/>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CF0"/>
    <w:rsid w:val="00382D5F"/>
    <w:rsid w:val="00383502"/>
    <w:rsid w:val="00384028"/>
    <w:rsid w:val="0038449C"/>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DA8"/>
    <w:rsid w:val="00395E4D"/>
    <w:rsid w:val="00395EC0"/>
    <w:rsid w:val="0039607A"/>
    <w:rsid w:val="003967B5"/>
    <w:rsid w:val="00396825"/>
    <w:rsid w:val="00396BC0"/>
    <w:rsid w:val="00397BFC"/>
    <w:rsid w:val="003A0732"/>
    <w:rsid w:val="003A150A"/>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1A5"/>
    <w:rsid w:val="003B063D"/>
    <w:rsid w:val="003B070C"/>
    <w:rsid w:val="003B08C9"/>
    <w:rsid w:val="003B0DDC"/>
    <w:rsid w:val="003B1131"/>
    <w:rsid w:val="003B14D3"/>
    <w:rsid w:val="003B15EA"/>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0C4"/>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A8C"/>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699"/>
    <w:rsid w:val="003E67A1"/>
    <w:rsid w:val="003E6B29"/>
    <w:rsid w:val="003E713E"/>
    <w:rsid w:val="003F0446"/>
    <w:rsid w:val="003F0BF8"/>
    <w:rsid w:val="003F0DA9"/>
    <w:rsid w:val="003F0FC0"/>
    <w:rsid w:val="003F13F9"/>
    <w:rsid w:val="003F163F"/>
    <w:rsid w:val="003F1884"/>
    <w:rsid w:val="003F18A6"/>
    <w:rsid w:val="003F1C38"/>
    <w:rsid w:val="003F2853"/>
    <w:rsid w:val="003F2EDE"/>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96B"/>
    <w:rsid w:val="00414A45"/>
    <w:rsid w:val="00414B81"/>
    <w:rsid w:val="00414DE3"/>
    <w:rsid w:val="00415298"/>
    <w:rsid w:val="004153A7"/>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1A"/>
    <w:rsid w:val="004246C0"/>
    <w:rsid w:val="00424CBA"/>
    <w:rsid w:val="00424CBE"/>
    <w:rsid w:val="0042525F"/>
    <w:rsid w:val="004259B7"/>
    <w:rsid w:val="00425AD1"/>
    <w:rsid w:val="00426D7F"/>
    <w:rsid w:val="00427169"/>
    <w:rsid w:val="004272E5"/>
    <w:rsid w:val="0043014D"/>
    <w:rsid w:val="00430324"/>
    <w:rsid w:val="0043156E"/>
    <w:rsid w:val="0043185D"/>
    <w:rsid w:val="004318C8"/>
    <w:rsid w:val="004319F6"/>
    <w:rsid w:val="00431BEF"/>
    <w:rsid w:val="00432212"/>
    <w:rsid w:val="00432A6B"/>
    <w:rsid w:val="00432B92"/>
    <w:rsid w:val="004333C8"/>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162"/>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886"/>
    <w:rsid w:val="00446B32"/>
    <w:rsid w:val="0044785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46"/>
    <w:rsid w:val="004532D3"/>
    <w:rsid w:val="0045333E"/>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ABF"/>
    <w:rsid w:val="00463D83"/>
    <w:rsid w:val="00463EC0"/>
    <w:rsid w:val="0046402D"/>
    <w:rsid w:val="00464C61"/>
    <w:rsid w:val="0046535D"/>
    <w:rsid w:val="0046566A"/>
    <w:rsid w:val="00465AE3"/>
    <w:rsid w:val="004661A9"/>
    <w:rsid w:val="0046639A"/>
    <w:rsid w:val="00467308"/>
    <w:rsid w:val="0046734F"/>
    <w:rsid w:val="0047065E"/>
    <w:rsid w:val="0047069F"/>
    <w:rsid w:val="00471190"/>
    <w:rsid w:val="004711EF"/>
    <w:rsid w:val="00472760"/>
    <w:rsid w:val="00472B07"/>
    <w:rsid w:val="00473001"/>
    <w:rsid w:val="004734AD"/>
    <w:rsid w:val="00473C37"/>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07"/>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0B2"/>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6D8"/>
    <w:rsid w:val="004D1781"/>
    <w:rsid w:val="004D1AA1"/>
    <w:rsid w:val="004D3ADB"/>
    <w:rsid w:val="004D3C23"/>
    <w:rsid w:val="004D4538"/>
    <w:rsid w:val="004D4A9F"/>
    <w:rsid w:val="004D4FB6"/>
    <w:rsid w:val="004D572F"/>
    <w:rsid w:val="004D5770"/>
    <w:rsid w:val="004D5DB5"/>
    <w:rsid w:val="004D61FE"/>
    <w:rsid w:val="004D6329"/>
    <w:rsid w:val="004D6487"/>
    <w:rsid w:val="004D6931"/>
    <w:rsid w:val="004D6B85"/>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359E"/>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B63"/>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AFA"/>
    <w:rsid w:val="00505C31"/>
    <w:rsid w:val="00505CC2"/>
    <w:rsid w:val="0051016B"/>
    <w:rsid w:val="005105FF"/>
    <w:rsid w:val="00510B56"/>
    <w:rsid w:val="00511CD1"/>
    <w:rsid w:val="005127A8"/>
    <w:rsid w:val="00512D6A"/>
    <w:rsid w:val="00513006"/>
    <w:rsid w:val="0051300F"/>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A23"/>
    <w:rsid w:val="00522C81"/>
    <w:rsid w:val="00522F8B"/>
    <w:rsid w:val="00523505"/>
    <w:rsid w:val="00523609"/>
    <w:rsid w:val="0052439D"/>
    <w:rsid w:val="005256B0"/>
    <w:rsid w:val="00525ACF"/>
    <w:rsid w:val="00525BF0"/>
    <w:rsid w:val="00525C2F"/>
    <w:rsid w:val="00526671"/>
    <w:rsid w:val="00526760"/>
    <w:rsid w:val="00526855"/>
    <w:rsid w:val="00527A2C"/>
    <w:rsid w:val="00527D57"/>
    <w:rsid w:val="00530694"/>
    <w:rsid w:val="00530791"/>
    <w:rsid w:val="00530BC0"/>
    <w:rsid w:val="00531454"/>
    <w:rsid w:val="00531682"/>
    <w:rsid w:val="005316A6"/>
    <w:rsid w:val="005316F1"/>
    <w:rsid w:val="00531B61"/>
    <w:rsid w:val="00531C7E"/>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3BED"/>
    <w:rsid w:val="0055449F"/>
    <w:rsid w:val="005546DF"/>
    <w:rsid w:val="00554842"/>
    <w:rsid w:val="00554978"/>
    <w:rsid w:val="005549B1"/>
    <w:rsid w:val="00554A12"/>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2F6"/>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2CE"/>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0C"/>
    <w:rsid w:val="005F2943"/>
    <w:rsid w:val="005F3861"/>
    <w:rsid w:val="005F3D66"/>
    <w:rsid w:val="005F41C2"/>
    <w:rsid w:val="005F4313"/>
    <w:rsid w:val="005F46A8"/>
    <w:rsid w:val="005F475B"/>
    <w:rsid w:val="005F5A62"/>
    <w:rsid w:val="005F5E03"/>
    <w:rsid w:val="005F6494"/>
    <w:rsid w:val="005F6A7E"/>
    <w:rsid w:val="005F6B1E"/>
    <w:rsid w:val="005F6E26"/>
    <w:rsid w:val="005F70C5"/>
    <w:rsid w:val="005F73E4"/>
    <w:rsid w:val="005F7536"/>
    <w:rsid w:val="006010A4"/>
    <w:rsid w:val="0060113D"/>
    <w:rsid w:val="0060181A"/>
    <w:rsid w:val="00601A7E"/>
    <w:rsid w:val="006022D6"/>
    <w:rsid w:val="006031E1"/>
    <w:rsid w:val="006034A7"/>
    <w:rsid w:val="00604161"/>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527"/>
    <w:rsid w:val="00611234"/>
    <w:rsid w:val="0061131E"/>
    <w:rsid w:val="00611455"/>
    <w:rsid w:val="00611516"/>
    <w:rsid w:val="0061155D"/>
    <w:rsid w:val="00611F82"/>
    <w:rsid w:val="0061247F"/>
    <w:rsid w:val="00612863"/>
    <w:rsid w:val="0061290B"/>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C3C"/>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2778A"/>
    <w:rsid w:val="00630BD3"/>
    <w:rsid w:val="00631142"/>
    <w:rsid w:val="006319F4"/>
    <w:rsid w:val="00631C15"/>
    <w:rsid w:val="00631C31"/>
    <w:rsid w:val="0063224E"/>
    <w:rsid w:val="00632E8A"/>
    <w:rsid w:val="006330F0"/>
    <w:rsid w:val="006331FF"/>
    <w:rsid w:val="006332A8"/>
    <w:rsid w:val="00633786"/>
    <w:rsid w:val="00633CB5"/>
    <w:rsid w:val="0063495F"/>
    <w:rsid w:val="00634B66"/>
    <w:rsid w:val="00635284"/>
    <w:rsid w:val="00635498"/>
    <w:rsid w:val="006358D6"/>
    <w:rsid w:val="0063650B"/>
    <w:rsid w:val="006365C0"/>
    <w:rsid w:val="006368D3"/>
    <w:rsid w:val="0063775B"/>
    <w:rsid w:val="00637A9A"/>
    <w:rsid w:val="00637CB8"/>
    <w:rsid w:val="00640182"/>
    <w:rsid w:val="00640247"/>
    <w:rsid w:val="00640DFF"/>
    <w:rsid w:val="006411D8"/>
    <w:rsid w:val="00641B92"/>
    <w:rsid w:val="00641BD1"/>
    <w:rsid w:val="00642066"/>
    <w:rsid w:val="006424E5"/>
    <w:rsid w:val="006427D6"/>
    <w:rsid w:val="00642AE5"/>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36B"/>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37A6"/>
    <w:rsid w:val="006740EF"/>
    <w:rsid w:val="00674C03"/>
    <w:rsid w:val="006755C2"/>
    <w:rsid w:val="00675884"/>
    <w:rsid w:val="00675C27"/>
    <w:rsid w:val="00675F92"/>
    <w:rsid w:val="0067691F"/>
    <w:rsid w:val="00676AE9"/>
    <w:rsid w:val="00676D61"/>
    <w:rsid w:val="006772B6"/>
    <w:rsid w:val="00677371"/>
    <w:rsid w:val="0067751B"/>
    <w:rsid w:val="00677902"/>
    <w:rsid w:val="006800D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93F"/>
    <w:rsid w:val="00691B90"/>
    <w:rsid w:val="0069241A"/>
    <w:rsid w:val="00692653"/>
    <w:rsid w:val="0069281A"/>
    <w:rsid w:val="006930A3"/>
    <w:rsid w:val="006933C9"/>
    <w:rsid w:val="0069446A"/>
    <w:rsid w:val="00694D5D"/>
    <w:rsid w:val="00694E59"/>
    <w:rsid w:val="006955A5"/>
    <w:rsid w:val="00695FE1"/>
    <w:rsid w:val="00696216"/>
    <w:rsid w:val="00696CFD"/>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85D"/>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19F"/>
    <w:rsid w:val="006B65E5"/>
    <w:rsid w:val="006B744A"/>
    <w:rsid w:val="006B77EA"/>
    <w:rsid w:val="006B7C32"/>
    <w:rsid w:val="006B7DA2"/>
    <w:rsid w:val="006C0069"/>
    <w:rsid w:val="006C035F"/>
    <w:rsid w:val="006C08BB"/>
    <w:rsid w:val="006C13E4"/>
    <w:rsid w:val="006C146A"/>
    <w:rsid w:val="006C252A"/>
    <w:rsid w:val="006C2711"/>
    <w:rsid w:val="006C3804"/>
    <w:rsid w:val="006C3943"/>
    <w:rsid w:val="006C3BAC"/>
    <w:rsid w:val="006C3E81"/>
    <w:rsid w:val="006C43FA"/>
    <w:rsid w:val="006C4409"/>
    <w:rsid w:val="006C5695"/>
    <w:rsid w:val="006C57E8"/>
    <w:rsid w:val="006C59F3"/>
    <w:rsid w:val="006C632B"/>
    <w:rsid w:val="006C64E5"/>
    <w:rsid w:val="006C69F1"/>
    <w:rsid w:val="006C6A8C"/>
    <w:rsid w:val="006C6E8D"/>
    <w:rsid w:val="006C6EF4"/>
    <w:rsid w:val="006D07F7"/>
    <w:rsid w:val="006D0DAB"/>
    <w:rsid w:val="006D135E"/>
    <w:rsid w:val="006D1397"/>
    <w:rsid w:val="006D1AB2"/>
    <w:rsid w:val="006D1B37"/>
    <w:rsid w:val="006D1FD3"/>
    <w:rsid w:val="006D2076"/>
    <w:rsid w:val="006D239C"/>
    <w:rsid w:val="006D25C7"/>
    <w:rsid w:val="006D31C3"/>
    <w:rsid w:val="006D395F"/>
    <w:rsid w:val="006D408E"/>
    <w:rsid w:val="006D436B"/>
    <w:rsid w:val="006D5102"/>
    <w:rsid w:val="006D5C04"/>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2F49"/>
    <w:rsid w:val="006F38FF"/>
    <w:rsid w:val="006F3FDE"/>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7"/>
    <w:rsid w:val="00704900"/>
    <w:rsid w:val="00704BDA"/>
    <w:rsid w:val="00704DB3"/>
    <w:rsid w:val="00705333"/>
    <w:rsid w:val="0070533D"/>
    <w:rsid w:val="007057D7"/>
    <w:rsid w:val="00706532"/>
    <w:rsid w:val="00706570"/>
    <w:rsid w:val="00706690"/>
    <w:rsid w:val="007070F5"/>
    <w:rsid w:val="007100F1"/>
    <w:rsid w:val="007102CC"/>
    <w:rsid w:val="00710577"/>
    <w:rsid w:val="00710627"/>
    <w:rsid w:val="0071086A"/>
    <w:rsid w:val="00710A82"/>
    <w:rsid w:val="00710CAD"/>
    <w:rsid w:val="00710E64"/>
    <w:rsid w:val="00710EED"/>
    <w:rsid w:val="00710F77"/>
    <w:rsid w:val="00711131"/>
    <w:rsid w:val="0071136C"/>
    <w:rsid w:val="007119F2"/>
    <w:rsid w:val="00711A84"/>
    <w:rsid w:val="00711B33"/>
    <w:rsid w:val="00711EEF"/>
    <w:rsid w:val="00711F8F"/>
    <w:rsid w:val="007120CA"/>
    <w:rsid w:val="007120DD"/>
    <w:rsid w:val="00712196"/>
    <w:rsid w:val="007131E3"/>
    <w:rsid w:val="007133EC"/>
    <w:rsid w:val="00713DBF"/>
    <w:rsid w:val="00713F0D"/>
    <w:rsid w:val="007140E1"/>
    <w:rsid w:val="00714556"/>
    <w:rsid w:val="00715026"/>
    <w:rsid w:val="00715F29"/>
    <w:rsid w:val="0071601A"/>
    <w:rsid w:val="00716022"/>
    <w:rsid w:val="00716074"/>
    <w:rsid w:val="00716590"/>
    <w:rsid w:val="00716909"/>
    <w:rsid w:val="00716B79"/>
    <w:rsid w:val="0072033D"/>
    <w:rsid w:val="007209EF"/>
    <w:rsid w:val="007213EC"/>
    <w:rsid w:val="00721DE7"/>
    <w:rsid w:val="00722140"/>
    <w:rsid w:val="0072216B"/>
    <w:rsid w:val="00723314"/>
    <w:rsid w:val="007234C8"/>
    <w:rsid w:val="0072428F"/>
    <w:rsid w:val="007245D5"/>
    <w:rsid w:val="007246E8"/>
    <w:rsid w:val="00724826"/>
    <w:rsid w:val="00724D7B"/>
    <w:rsid w:val="007253BB"/>
    <w:rsid w:val="0072561C"/>
    <w:rsid w:val="0072693B"/>
    <w:rsid w:val="00726CE6"/>
    <w:rsid w:val="00727CF8"/>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5D62"/>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9"/>
    <w:rsid w:val="007434DB"/>
    <w:rsid w:val="0074366F"/>
    <w:rsid w:val="007437AE"/>
    <w:rsid w:val="00743B6B"/>
    <w:rsid w:val="00743EF3"/>
    <w:rsid w:val="00743FCD"/>
    <w:rsid w:val="0074406F"/>
    <w:rsid w:val="007443B3"/>
    <w:rsid w:val="007444F7"/>
    <w:rsid w:val="007445B4"/>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4"/>
    <w:rsid w:val="00761F36"/>
    <w:rsid w:val="00764778"/>
    <w:rsid w:val="00765421"/>
    <w:rsid w:val="0076546D"/>
    <w:rsid w:val="00766479"/>
    <w:rsid w:val="0076658A"/>
    <w:rsid w:val="00766A2B"/>
    <w:rsid w:val="00766F3F"/>
    <w:rsid w:val="007670F0"/>
    <w:rsid w:val="007679BD"/>
    <w:rsid w:val="007679F7"/>
    <w:rsid w:val="007702D5"/>
    <w:rsid w:val="007703FA"/>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2B63"/>
    <w:rsid w:val="007832CA"/>
    <w:rsid w:val="007848B7"/>
    <w:rsid w:val="007857D8"/>
    <w:rsid w:val="007857F9"/>
    <w:rsid w:val="00786000"/>
    <w:rsid w:val="00786007"/>
    <w:rsid w:val="0078603F"/>
    <w:rsid w:val="007860C0"/>
    <w:rsid w:val="00786356"/>
    <w:rsid w:val="007864C8"/>
    <w:rsid w:val="00786FB4"/>
    <w:rsid w:val="00787812"/>
    <w:rsid w:val="00787980"/>
    <w:rsid w:val="00787C15"/>
    <w:rsid w:val="00787D3B"/>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2C6"/>
    <w:rsid w:val="00797BD6"/>
    <w:rsid w:val="00797DCD"/>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32F"/>
    <w:rsid w:val="007A772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1AA4"/>
    <w:rsid w:val="007C2D23"/>
    <w:rsid w:val="007C2FEB"/>
    <w:rsid w:val="007C3E71"/>
    <w:rsid w:val="007C5299"/>
    <w:rsid w:val="007C53D3"/>
    <w:rsid w:val="007C54EA"/>
    <w:rsid w:val="007C5652"/>
    <w:rsid w:val="007C5C32"/>
    <w:rsid w:val="007C5CF0"/>
    <w:rsid w:val="007C61DB"/>
    <w:rsid w:val="007C6201"/>
    <w:rsid w:val="007C7447"/>
    <w:rsid w:val="007C75FF"/>
    <w:rsid w:val="007C7859"/>
    <w:rsid w:val="007C79B4"/>
    <w:rsid w:val="007C7CF6"/>
    <w:rsid w:val="007D011A"/>
    <w:rsid w:val="007D0CAC"/>
    <w:rsid w:val="007D1FEE"/>
    <w:rsid w:val="007D26C1"/>
    <w:rsid w:val="007D2D68"/>
    <w:rsid w:val="007D2E32"/>
    <w:rsid w:val="007D2FFE"/>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12E"/>
    <w:rsid w:val="007F6371"/>
    <w:rsid w:val="007F6876"/>
    <w:rsid w:val="007F70A4"/>
    <w:rsid w:val="007F72B6"/>
    <w:rsid w:val="007F7471"/>
    <w:rsid w:val="007F750B"/>
    <w:rsid w:val="007F792E"/>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4A"/>
    <w:rsid w:val="00804DAF"/>
    <w:rsid w:val="00804EC6"/>
    <w:rsid w:val="008051E9"/>
    <w:rsid w:val="00805317"/>
    <w:rsid w:val="00805355"/>
    <w:rsid w:val="00805B99"/>
    <w:rsid w:val="00805C26"/>
    <w:rsid w:val="00805DB7"/>
    <w:rsid w:val="00806376"/>
    <w:rsid w:val="00806740"/>
    <w:rsid w:val="00806D71"/>
    <w:rsid w:val="00806E1B"/>
    <w:rsid w:val="00807D63"/>
    <w:rsid w:val="00807ECB"/>
    <w:rsid w:val="00810015"/>
    <w:rsid w:val="008100D9"/>
    <w:rsid w:val="00810892"/>
    <w:rsid w:val="00810C9F"/>
    <w:rsid w:val="00810D25"/>
    <w:rsid w:val="00811546"/>
    <w:rsid w:val="00811BDE"/>
    <w:rsid w:val="00811C6D"/>
    <w:rsid w:val="0081272A"/>
    <w:rsid w:val="00812818"/>
    <w:rsid w:val="00812BE4"/>
    <w:rsid w:val="00812BF8"/>
    <w:rsid w:val="008134ED"/>
    <w:rsid w:val="00813673"/>
    <w:rsid w:val="008136A8"/>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CF"/>
    <w:rsid w:val="008216E6"/>
    <w:rsid w:val="008217C3"/>
    <w:rsid w:val="00821CD7"/>
    <w:rsid w:val="00822CDE"/>
    <w:rsid w:val="00822EB2"/>
    <w:rsid w:val="0082374F"/>
    <w:rsid w:val="00823755"/>
    <w:rsid w:val="008238C5"/>
    <w:rsid w:val="008249CA"/>
    <w:rsid w:val="008258E0"/>
    <w:rsid w:val="00825CB2"/>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B4F"/>
    <w:rsid w:val="00842B75"/>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4CD3"/>
    <w:rsid w:val="00855339"/>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5D8"/>
    <w:rsid w:val="008658E5"/>
    <w:rsid w:val="0086591C"/>
    <w:rsid w:val="00865E57"/>
    <w:rsid w:val="00865F3C"/>
    <w:rsid w:val="008666D1"/>
    <w:rsid w:val="00866863"/>
    <w:rsid w:val="00867030"/>
    <w:rsid w:val="00870309"/>
    <w:rsid w:val="00870A83"/>
    <w:rsid w:val="00871644"/>
    <w:rsid w:val="00871A41"/>
    <w:rsid w:val="00872029"/>
    <w:rsid w:val="0087220C"/>
    <w:rsid w:val="00872C56"/>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518"/>
    <w:rsid w:val="008A6776"/>
    <w:rsid w:val="008A6BD4"/>
    <w:rsid w:val="008A6BDC"/>
    <w:rsid w:val="008A7219"/>
    <w:rsid w:val="008A7DFB"/>
    <w:rsid w:val="008A7EB6"/>
    <w:rsid w:val="008B0AB3"/>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0CB3"/>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661B"/>
    <w:rsid w:val="008D6E51"/>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24C"/>
    <w:rsid w:val="0091369A"/>
    <w:rsid w:val="00913BBB"/>
    <w:rsid w:val="00913BC7"/>
    <w:rsid w:val="00914125"/>
    <w:rsid w:val="009145CC"/>
    <w:rsid w:val="00914D23"/>
    <w:rsid w:val="00915129"/>
    <w:rsid w:val="0091598F"/>
    <w:rsid w:val="00915D60"/>
    <w:rsid w:val="00915F00"/>
    <w:rsid w:val="00915F49"/>
    <w:rsid w:val="00916ED9"/>
    <w:rsid w:val="0091764F"/>
    <w:rsid w:val="00920014"/>
    <w:rsid w:val="00920999"/>
    <w:rsid w:val="0092144F"/>
    <w:rsid w:val="00921485"/>
    <w:rsid w:val="00921DE6"/>
    <w:rsid w:val="00922692"/>
    <w:rsid w:val="0092342A"/>
    <w:rsid w:val="009234E2"/>
    <w:rsid w:val="00923AB9"/>
    <w:rsid w:val="00923D36"/>
    <w:rsid w:val="00924145"/>
    <w:rsid w:val="00924C82"/>
    <w:rsid w:val="00925225"/>
    <w:rsid w:val="0092544D"/>
    <w:rsid w:val="00925BB2"/>
    <w:rsid w:val="00925E77"/>
    <w:rsid w:val="0092635A"/>
    <w:rsid w:val="00926F91"/>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4BDB"/>
    <w:rsid w:val="009454E7"/>
    <w:rsid w:val="0094621E"/>
    <w:rsid w:val="009470FF"/>
    <w:rsid w:val="00947F06"/>
    <w:rsid w:val="00950452"/>
    <w:rsid w:val="00950856"/>
    <w:rsid w:val="00950D30"/>
    <w:rsid w:val="00951DE2"/>
    <w:rsid w:val="0095234C"/>
    <w:rsid w:val="0095253C"/>
    <w:rsid w:val="00953878"/>
    <w:rsid w:val="00953A7B"/>
    <w:rsid w:val="00954B3D"/>
    <w:rsid w:val="009551B2"/>
    <w:rsid w:val="00956143"/>
    <w:rsid w:val="00956922"/>
    <w:rsid w:val="00956ED3"/>
    <w:rsid w:val="00957047"/>
    <w:rsid w:val="009573AB"/>
    <w:rsid w:val="0095760B"/>
    <w:rsid w:val="009577F4"/>
    <w:rsid w:val="00957AF5"/>
    <w:rsid w:val="00960510"/>
    <w:rsid w:val="00960ADF"/>
    <w:rsid w:val="00960B2D"/>
    <w:rsid w:val="00960B93"/>
    <w:rsid w:val="00960CA7"/>
    <w:rsid w:val="00960D2F"/>
    <w:rsid w:val="0096101D"/>
    <w:rsid w:val="00961B38"/>
    <w:rsid w:val="00961B73"/>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4D52"/>
    <w:rsid w:val="00984DA8"/>
    <w:rsid w:val="009851E4"/>
    <w:rsid w:val="00985FD1"/>
    <w:rsid w:val="00985FFE"/>
    <w:rsid w:val="009860A7"/>
    <w:rsid w:val="009865DF"/>
    <w:rsid w:val="009869F0"/>
    <w:rsid w:val="00986C52"/>
    <w:rsid w:val="0098704F"/>
    <w:rsid w:val="00987919"/>
    <w:rsid w:val="00987DF6"/>
    <w:rsid w:val="0099056B"/>
    <w:rsid w:val="009906EC"/>
    <w:rsid w:val="00990979"/>
    <w:rsid w:val="00990CD5"/>
    <w:rsid w:val="00990EEB"/>
    <w:rsid w:val="00991450"/>
    <w:rsid w:val="009915CE"/>
    <w:rsid w:val="00992728"/>
    <w:rsid w:val="009928DF"/>
    <w:rsid w:val="00992DE5"/>
    <w:rsid w:val="009930D7"/>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0DBB"/>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C7E22"/>
    <w:rsid w:val="009D0598"/>
    <w:rsid w:val="009D05FC"/>
    <w:rsid w:val="009D0C73"/>
    <w:rsid w:val="009D0D4E"/>
    <w:rsid w:val="009D118A"/>
    <w:rsid w:val="009D130E"/>
    <w:rsid w:val="009D175C"/>
    <w:rsid w:val="009D184B"/>
    <w:rsid w:val="009D2425"/>
    <w:rsid w:val="009D2961"/>
    <w:rsid w:val="009D2B91"/>
    <w:rsid w:val="009D2F82"/>
    <w:rsid w:val="009D35BD"/>
    <w:rsid w:val="009D35EC"/>
    <w:rsid w:val="009D37A5"/>
    <w:rsid w:val="009D3A23"/>
    <w:rsid w:val="009D419F"/>
    <w:rsid w:val="009D4F0C"/>
    <w:rsid w:val="009D530B"/>
    <w:rsid w:val="009D5834"/>
    <w:rsid w:val="009D5855"/>
    <w:rsid w:val="009D58F3"/>
    <w:rsid w:val="009D5E2D"/>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061"/>
    <w:rsid w:val="009F140E"/>
    <w:rsid w:val="009F1966"/>
    <w:rsid w:val="009F2381"/>
    <w:rsid w:val="009F2759"/>
    <w:rsid w:val="009F2B99"/>
    <w:rsid w:val="009F3042"/>
    <w:rsid w:val="009F313C"/>
    <w:rsid w:val="009F327A"/>
    <w:rsid w:val="009F337F"/>
    <w:rsid w:val="009F43D3"/>
    <w:rsid w:val="009F5315"/>
    <w:rsid w:val="009F5345"/>
    <w:rsid w:val="009F57A3"/>
    <w:rsid w:val="009F5965"/>
    <w:rsid w:val="009F6D75"/>
    <w:rsid w:val="009F71DE"/>
    <w:rsid w:val="009F77F9"/>
    <w:rsid w:val="009F795D"/>
    <w:rsid w:val="009F7D42"/>
    <w:rsid w:val="00A00133"/>
    <w:rsid w:val="00A00B26"/>
    <w:rsid w:val="00A01457"/>
    <w:rsid w:val="00A017F2"/>
    <w:rsid w:val="00A0194C"/>
    <w:rsid w:val="00A023DA"/>
    <w:rsid w:val="00A02434"/>
    <w:rsid w:val="00A03383"/>
    <w:rsid w:val="00A03A06"/>
    <w:rsid w:val="00A03A9E"/>
    <w:rsid w:val="00A03EF3"/>
    <w:rsid w:val="00A041D3"/>
    <w:rsid w:val="00A04204"/>
    <w:rsid w:val="00A04695"/>
    <w:rsid w:val="00A04AB4"/>
    <w:rsid w:val="00A051E3"/>
    <w:rsid w:val="00A0522B"/>
    <w:rsid w:val="00A05753"/>
    <w:rsid w:val="00A060C3"/>
    <w:rsid w:val="00A06276"/>
    <w:rsid w:val="00A0641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1B0"/>
    <w:rsid w:val="00A215E8"/>
    <w:rsid w:val="00A217FC"/>
    <w:rsid w:val="00A21BAE"/>
    <w:rsid w:val="00A22A4B"/>
    <w:rsid w:val="00A22A97"/>
    <w:rsid w:val="00A22E87"/>
    <w:rsid w:val="00A235F9"/>
    <w:rsid w:val="00A23667"/>
    <w:rsid w:val="00A23FE7"/>
    <w:rsid w:val="00A2482D"/>
    <w:rsid w:val="00A24C79"/>
    <w:rsid w:val="00A24F4F"/>
    <w:rsid w:val="00A255A3"/>
    <w:rsid w:val="00A255D3"/>
    <w:rsid w:val="00A2588A"/>
    <w:rsid w:val="00A25ADC"/>
    <w:rsid w:val="00A26164"/>
    <w:rsid w:val="00A2629A"/>
    <w:rsid w:val="00A2647A"/>
    <w:rsid w:val="00A27483"/>
    <w:rsid w:val="00A274C9"/>
    <w:rsid w:val="00A27ACD"/>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7EE"/>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609"/>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520"/>
    <w:rsid w:val="00A56BD3"/>
    <w:rsid w:val="00A5724C"/>
    <w:rsid w:val="00A603D6"/>
    <w:rsid w:val="00A60B75"/>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67C0"/>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3E66"/>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9C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6DBB"/>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AF8"/>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3C8"/>
    <w:rsid w:val="00AD2B43"/>
    <w:rsid w:val="00AD2E43"/>
    <w:rsid w:val="00AD2FE8"/>
    <w:rsid w:val="00AD3597"/>
    <w:rsid w:val="00AD3782"/>
    <w:rsid w:val="00AD3819"/>
    <w:rsid w:val="00AD39D7"/>
    <w:rsid w:val="00AD57DD"/>
    <w:rsid w:val="00AD6249"/>
    <w:rsid w:val="00AD6743"/>
    <w:rsid w:val="00AD6795"/>
    <w:rsid w:val="00AD75A7"/>
    <w:rsid w:val="00AD797E"/>
    <w:rsid w:val="00AD7F3D"/>
    <w:rsid w:val="00AE0882"/>
    <w:rsid w:val="00AE0A10"/>
    <w:rsid w:val="00AE0DD0"/>
    <w:rsid w:val="00AE0EA3"/>
    <w:rsid w:val="00AE1285"/>
    <w:rsid w:val="00AE17C7"/>
    <w:rsid w:val="00AE1BD0"/>
    <w:rsid w:val="00AE2537"/>
    <w:rsid w:val="00AE28BA"/>
    <w:rsid w:val="00AE29C9"/>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9CB"/>
    <w:rsid w:val="00AE7C8C"/>
    <w:rsid w:val="00AE7F34"/>
    <w:rsid w:val="00AF00D6"/>
    <w:rsid w:val="00AF0535"/>
    <w:rsid w:val="00AF0854"/>
    <w:rsid w:val="00AF08EB"/>
    <w:rsid w:val="00AF0A90"/>
    <w:rsid w:val="00AF1367"/>
    <w:rsid w:val="00AF15D2"/>
    <w:rsid w:val="00AF192D"/>
    <w:rsid w:val="00AF23D4"/>
    <w:rsid w:val="00AF242C"/>
    <w:rsid w:val="00AF283B"/>
    <w:rsid w:val="00AF284D"/>
    <w:rsid w:val="00AF2F9D"/>
    <w:rsid w:val="00AF3579"/>
    <w:rsid w:val="00AF401B"/>
    <w:rsid w:val="00AF424D"/>
    <w:rsid w:val="00AF48C8"/>
    <w:rsid w:val="00AF4E45"/>
    <w:rsid w:val="00AF4FB6"/>
    <w:rsid w:val="00AF5081"/>
    <w:rsid w:val="00AF5B11"/>
    <w:rsid w:val="00AF5B8F"/>
    <w:rsid w:val="00AF5DAA"/>
    <w:rsid w:val="00AF7718"/>
    <w:rsid w:val="00AF7FEB"/>
    <w:rsid w:val="00B006E0"/>
    <w:rsid w:val="00B008C0"/>
    <w:rsid w:val="00B01301"/>
    <w:rsid w:val="00B0142B"/>
    <w:rsid w:val="00B01914"/>
    <w:rsid w:val="00B01D02"/>
    <w:rsid w:val="00B02382"/>
    <w:rsid w:val="00B02414"/>
    <w:rsid w:val="00B0284A"/>
    <w:rsid w:val="00B029D8"/>
    <w:rsid w:val="00B02AE0"/>
    <w:rsid w:val="00B03C3F"/>
    <w:rsid w:val="00B04079"/>
    <w:rsid w:val="00B04A98"/>
    <w:rsid w:val="00B04ED1"/>
    <w:rsid w:val="00B04FE4"/>
    <w:rsid w:val="00B05E48"/>
    <w:rsid w:val="00B061BA"/>
    <w:rsid w:val="00B0649F"/>
    <w:rsid w:val="00B0658C"/>
    <w:rsid w:val="00B06F39"/>
    <w:rsid w:val="00B06F40"/>
    <w:rsid w:val="00B073C8"/>
    <w:rsid w:val="00B07493"/>
    <w:rsid w:val="00B07565"/>
    <w:rsid w:val="00B077B0"/>
    <w:rsid w:val="00B100C4"/>
    <w:rsid w:val="00B1073B"/>
    <w:rsid w:val="00B10A3C"/>
    <w:rsid w:val="00B10B65"/>
    <w:rsid w:val="00B11375"/>
    <w:rsid w:val="00B117F0"/>
    <w:rsid w:val="00B119C1"/>
    <w:rsid w:val="00B11E9C"/>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AA5"/>
    <w:rsid w:val="00B24D2B"/>
    <w:rsid w:val="00B256B8"/>
    <w:rsid w:val="00B25D5C"/>
    <w:rsid w:val="00B264D8"/>
    <w:rsid w:val="00B26559"/>
    <w:rsid w:val="00B268DB"/>
    <w:rsid w:val="00B26A03"/>
    <w:rsid w:val="00B279BA"/>
    <w:rsid w:val="00B279D1"/>
    <w:rsid w:val="00B27CDB"/>
    <w:rsid w:val="00B30188"/>
    <w:rsid w:val="00B30F36"/>
    <w:rsid w:val="00B3136A"/>
    <w:rsid w:val="00B317FD"/>
    <w:rsid w:val="00B31897"/>
    <w:rsid w:val="00B31A23"/>
    <w:rsid w:val="00B3264E"/>
    <w:rsid w:val="00B32923"/>
    <w:rsid w:val="00B32B43"/>
    <w:rsid w:val="00B331BC"/>
    <w:rsid w:val="00B336B8"/>
    <w:rsid w:val="00B337AF"/>
    <w:rsid w:val="00B33804"/>
    <w:rsid w:val="00B33819"/>
    <w:rsid w:val="00B33D7B"/>
    <w:rsid w:val="00B33DBE"/>
    <w:rsid w:val="00B351BF"/>
    <w:rsid w:val="00B35B2B"/>
    <w:rsid w:val="00B36ABA"/>
    <w:rsid w:val="00B36E4E"/>
    <w:rsid w:val="00B37330"/>
    <w:rsid w:val="00B37649"/>
    <w:rsid w:val="00B37662"/>
    <w:rsid w:val="00B377DD"/>
    <w:rsid w:val="00B37889"/>
    <w:rsid w:val="00B37F54"/>
    <w:rsid w:val="00B4094F"/>
    <w:rsid w:val="00B40F41"/>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47852"/>
    <w:rsid w:val="00B5073E"/>
    <w:rsid w:val="00B512C9"/>
    <w:rsid w:val="00B512DB"/>
    <w:rsid w:val="00B51786"/>
    <w:rsid w:val="00B51B7A"/>
    <w:rsid w:val="00B520A8"/>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A9"/>
    <w:rsid w:val="00B63FC6"/>
    <w:rsid w:val="00B6449F"/>
    <w:rsid w:val="00B64D49"/>
    <w:rsid w:val="00B64E53"/>
    <w:rsid w:val="00B65D41"/>
    <w:rsid w:val="00B65F77"/>
    <w:rsid w:val="00B660FB"/>
    <w:rsid w:val="00B6626B"/>
    <w:rsid w:val="00B663F5"/>
    <w:rsid w:val="00B666BC"/>
    <w:rsid w:val="00B67A98"/>
    <w:rsid w:val="00B67BD7"/>
    <w:rsid w:val="00B70375"/>
    <w:rsid w:val="00B709E2"/>
    <w:rsid w:val="00B71FFB"/>
    <w:rsid w:val="00B7222F"/>
    <w:rsid w:val="00B722FB"/>
    <w:rsid w:val="00B72428"/>
    <w:rsid w:val="00B72507"/>
    <w:rsid w:val="00B727D3"/>
    <w:rsid w:val="00B72EDE"/>
    <w:rsid w:val="00B731D5"/>
    <w:rsid w:val="00B73666"/>
    <w:rsid w:val="00B73A2A"/>
    <w:rsid w:val="00B73E7B"/>
    <w:rsid w:val="00B73EEC"/>
    <w:rsid w:val="00B74099"/>
    <w:rsid w:val="00B742D1"/>
    <w:rsid w:val="00B74C54"/>
    <w:rsid w:val="00B74E7B"/>
    <w:rsid w:val="00B7516D"/>
    <w:rsid w:val="00B7527A"/>
    <w:rsid w:val="00B75924"/>
    <w:rsid w:val="00B7592F"/>
    <w:rsid w:val="00B75CFE"/>
    <w:rsid w:val="00B76E98"/>
    <w:rsid w:val="00B777FC"/>
    <w:rsid w:val="00B77982"/>
    <w:rsid w:val="00B77ACB"/>
    <w:rsid w:val="00B77BF7"/>
    <w:rsid w:val="00B77ECC"/>
    <w:rsid w:val="00B8048F"/>
    <w:rsid w:val="00B80711"/>
    <w:rsid w:val="00B8107F"/>
    <w:rsid w:val="00B8145D"/>
    <w:rsid w:val="00B814EE"/>
    <w:rsid w:val="00B81941"/>
    <w:rsid w:val="00B82295"/>
    <w:rsid w:val="00B82750"/>
    <w:rsid w:val="00B82CD3"/>
    <w:rsid w:val="00B82FA8"/>
    <w:rsid w:val="00B8332F"/>
    <w:rsid w:val="00B83694"/>
    <w:rsid w:val="00B83D94"/>
    <w:rsid w:val="00B83EAB"/>
    <w:rsid w:val="00B83F23"/>
    <w:rsid w:val="00B83FF6"/>
    <w:rsid w:val="00B84179"/>
    <w:rsid w:val="00B84388"/>
    <w:rsid w:val="00B845D3"/>
    <w:rsid w:val="00B84DC3"/>
    <w:rsid w:val="00B8503B"/>
    <w:rsid w:val="00B85510"/>
    <w:rsid w:val="00B86589"/>
    <w:rsid w:val="00B87429"/>
    <w:rsid w:val="00B90106"/>
    <w:rsid w:val="00B9129A"/>
    <w:rsid w:val="00B91DDC"/>
    <w:rsid w:val="00B9235F"/>
    <w:rsid w:val="00B924E1"/>
    <w:rsid w:val="00B925D4"/>
    <w:rsid w:val="00B927A3"/>
    <w:rsid w:val="00B93D50"/>
    <w:rsid w:val="00B94204"/>
    <w:rsid w:val="00B9429D"/>
    <w:rsid w:val="00B94917"/>
    <w:rsid w:val="00B95400"/>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A99"/>
    <w:rsid w:val="00BB7CEF"/>
    <w:rsid w:val="00BB7F9D"/>
    <w:rsid w:val="00BC059F"/>
    <w:rsid w:val="00BC09A7"/>
    <w:rsid w:val="00BC1714"/>
    <w:rsid w:val="00BC1ACD"/>
    <w:rsid w:val="00BC1C4B"/>
    <w:rsid w:val="00BC1D81"/>
    <w:rsid w:val="00BC200E"/>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4FC2"/>
    <w:rsid w:val="00BD51DD"/>
    <w:rsid w:val="00BD5790"/>
    <w:rsid w:val="00BD59BE"/>
    <w:rsid w:val="00BD5ECA"/>
    <w:rsid w:val="00BD7006"/>
    <w:rsid w:val="00BD7070"/>
    <w:rsid w:val="00BD7480"/>
    <w:rsid w:val="00BD7495"/>
    <w:rsid w:val="00BD760C"/>
    <w:rsid w:val="00BD7BDF"/>
    <w:rsid w:val="00BE00FA"/>
    <w:rsid w:val="00BE03EE"/>
    <w:rsid w:val="00BE04C7"/>
    <w:rsid w:val="00BE0779"/>
    <w:rsid w:val="00BE0B94"/>
    <w:rsid w:val="00BE0BF5"/>
    <w:rsid w:val="00BE1AFD"/>
    <w:rsid w:val="00BE20EF"/>
    <w:rsid w:val="00BE277C"/>
    <w:rsid w:val="00BE2DDD"/>
    <w:rsid w:val="00BE3778"/>
    <w:rsid w:val="00BE38EA"/>
    <w:rsid w:val="00BE476F"/>
    <w:rsid w:val="00BE56DC"/>
    <w:rsid w:val="00BE6A2D"/>
    <w:rsid w:val="00BE6F51"/>
    <w:rsid w:val="00BE70CC"/>
    <w:rsid w:val="00BE7375"/>
    <w:rsid w:val="00BE73AA"/>
    <w:rsid w:val="00BE7417"/>
    <w:rsid w:val="00BE76F4"/>
    <w:rsid w:val="00BE7807"/>
    <w:rsid w:val="00BE7E5A"/>
    <w:rsid w:val="00BE7F5C"/>
    <w:rsid w:val="00BF00E6"/>
    <w:rsid w:val="00BF0DCC"/>
    <w:rsid w:val="00BF177B"/>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CD2"/>
    <w:rsid w:val="00BF7D81"/>
    <w:rsid w:val="00BF7FE9"/>
    <w:rsid w:val="00C0008A"/>
    <w:rsid w:val="00C0165F"/>
    <w:rsid w:val="00C02611"/>
    <w:rsid w:val="00C02B0D"/>
    <w:rsid w:val="00C02B12"/>
    <w:rsid w:val="00C02E37"/>
    <w:rsid w:val="00C030B1"/>
    <w:rsid w:val="00C03D11"/>
    <w:rsid w:val="00C0443F"/>
    <w:rsid w:val="00C04B37"/>
    <w:rsid w:val="00C052D0"/>
    <w:rsid w:val="00C058F0"/>
    <w:rsid w:val="00C05B24"/>
    <w:rsid w:val="00C05CCF"/>
    <w:rsid w:val="00C05F0D"/>
    <w:rsid w:val="00C069A4"/>
    <w:rsid w:val="00C06AEF"/>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54B2"/>
    <w:rsid w:val="00C17082"/>
    <w:rsid w:val="00C17643"/>
    <w:rsid w:val="00C179A3"/>
    <w:rsid w:val="00C17B7F"/>
    <w:rsid w:val="00C204A9"/>
    <w:rsid w:val="00C2070F"/>
    <w:rsid w:val="00C2080B"/>
    <w:rsid w:val="00C20901"/>
    <w:rsid w:val="00C209C0"/>
    <w:rsid w:val="00C21348"/>
    <w:rsid w:val="00C2151F"/>
    <w:rsid w:val="00C22081"/>
    <w:rsid w:val="00C22E76"/>
    <w:rsid w:val="00C23C26"/>
    <w:rsid w:val="00C23F5B"/>
    <w:rsid w:val="00C249B4"/>
    <w:rsid w:val="00C24C80"/>
    <w:rsid w:val="00C24F08"/>
    <w:rsid w:val="00C25825"/>
    <w:rsid w:val="00C2694E"/>
    <w:rsid w:val="00C27CE8"/>
    <w:rsid w:val="00C27D1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384"/>
    <w:rsid w:val="00C358D9"/>
    <w:rsid w:val="00C35942"/>
    <w:rsid w:val="00C35AC5"/>
    <w:rsid w:val="00C36B43"/>
    <w:rsid w:val="00C36CD9"/>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4B8"/>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741"/>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521"/>
    <w:rsid w:val="00C76A03"/>
    <w:rsid w:val="00C7749E"/>
    <w:rsid w:val="00C7782C"/>
    <w:rsid w:val="00C779E5"/>
    <w:rsid w:val="00C77E94"/>
    <w:rsid w:val="00C80047"/>
    <w:rsid w:val="00C80719"/>
    <w:rsid w:val="00C80874"/>
    <w:rsid w:val="00C80B13"/>
    <w:rsid w:val="00C8114F"/>
    <w:rsid w:val="00C812CB"/>
    <w:rsid w:val="00C813EF"/>
    <w:rsid w:val="00C816B7"/>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0CCF"/>
    <w:rsid w:val="00C91400"/>
    <w:rsid w:val="00C918DD"/>
    <w:rsid w:val="00C91AC6"/>
    <w:rsid w:val="00C91DB5"/>
    <w:rsid w:val="00C9249D"/>
    <w:rsid w:val="00C945A1"/>
    <w:rsid w:val="00C94AFD"/>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80A"/>
    <w:rsid w:val="00CB2AAC"/>
    <w:rsid w:val="00CB2BA3"/>
    <w:rsid w:val="00CB2CD3"/>
    <w:rsid w:val="00CB2D44"/>
    <w:rsid w:val="00CB30B8"/>
    <w:rsid w:val="00CB41B1"/>
    <w:rsid w:val="00CB496B"/>
    <w:rsid w:val="00CB4F40"/>
    <w:rsid w:val="00CB5115"/>
    <w:rsid w:val="00CB5137"/>
    <w:rsid w:val="00CB5D5C"/>
    <w:rsid w:val="00CB6E9C"/>
    <w:rsid w:val="00CB702A"/>
    <w:rsid w:val="00CB7511"/>
    <w:rsid w:val="00CB7D59"/>
    <w:rsid w:val="00CB7E23"/>
    <w:rsid w:val="00CC0659"/>
    <w:rsid w:val="00CC1030"/>
    <w:rsid w:val="00CC1B2D"/>
    <w:rsid w:val="00CC1F35"/>
    <w:rsid w:val="00CC218E"/>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09"/>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439F"/>
    <w:rsid w:val="00CF57FF"/>
    <w:rsid w:val="00CF587C"/>
    <w:rsid w:val="00CF5BEE"/>
    <w:rsid w:val="00CF5F0D"/>
    <w:rsid w:val="00CF681C"/>
    <w:rsid w:val="00CF692C"/>
    <w:rsid w:val="00CF6A80"/>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514"/>
    <w:rsid w:val="00D05A4D"/>
    <w:rsid w:val="00D05EAC"/>
    <w:rsid w:val="00D06169"/>
    <w:rsid w:val="00D0629A"/>
    <w:rsid w:val="00D064E2"/>
    <w:rsid w:val="00D06A2A"/>
    <w:rsid w:val="00D06E45"/>
    <w:rsid w:val="00D06FAD"/>
    <w:rsid w:val="00D072DA"/>
    <w:rsid w:val="00D07F63"/>
    <w:rsid w:val="00D1014E"/>
    <w:rsid w:val="00D1020D"/>
    <w:rsid w:val="00D1033A"/>
    <w:rsid w:val="00D108FB"/>
    <w:rsid w:val="00D10E06"/>
    <w:rsid w:val="00D11012"/>
    <w:rsid w:val="00D11353"/>
    <w:rsid w:val="00D114B5"/>
    <w:rsid w:val="00D11D18"/>
    <w:rsid w:val="00D11D3A"/>
    <w:rsid w:val="00D11E2A"/>
    <w:rsid w:val="00D120F3"/>
    <w:rsid w:val="00D12707"/>
    <w:rsid w:val="00D13029"/>
    <w:rsid w:val="00D1385F"/>
    <w:rsid w:val="00D13906"/>
    <w:rsid w:val="00D141EF"/>
    <w:rsid w:val="00D143A0"/>
    <w:rsid w:val="00D14924"/>
    <w:rsid w:val="00D149CA"/>
    <w:rsid w:val="00D154C1"/>
    <w:rsid w:val="00D1578E"/>
    <w:rsid w:val="00D15F86"/>
    <w:rsid w:val="00D164C5"/>
    <w:rsid w:val="00D16B58"/>
    <w:rsid w:val="00D176E9"/>
    <w:rsid w:val="00D17D95"/>
    <w:rsid w:val="00D2022A"/>
    <w:rsid w:val="00D20809"/>
    <w:rsid w:val="00D217DF"/>
    <w:rsid w:val="00D21C62"/>
    <w:rsid w:val="00D21CEE"/>
    <w:rsid w:val="00D22231"/>
    <w:rsid w:val="00D228BA"/>
    <w:rsid w:val="00D22D8F"/>
    <w:rsid w:val="00D231ED"/>
    <w:rsid w:val="00D23225"/>
    <w:rsid w:val="00D23C52"/>
    <w:rsid w:val="00D24BAD"/>
    <w:rsid w:val="00D256C0"/>
    <w:rsid w:val="00D257AA"/>
    <w:rsid w:val="00D25DA6"/>
    <w:rsid w:val="00D26A8F"/>
    <w:rsid w:val="00D26E94"/>
    <w:rsid w:val="00D26E9E"/>
    <w:rsid w:val="00D26F55"/>
    <w:rsid w:val="00D27340"/>
    <w:rsid w:val="00D27426"/>
    <w:rsid w:val="00D30023"/>
    <w:rsid w:val="00D302B5"/>
    <w:rsid w:val="00D30308"/>
    <w:rsid w:val="00D3085D"/>
    <w:rsid w:val="00D314A8"/>
    <w:rsid w:val="00D3185D"/>
    <w:rsid w:val="00D31AEA"/>
    <w:rsid w:val="00D328AB"/>
    <w:rsid w:val="00D32F1C"/>
    <w:rsid w:val="00D330DD"/>
    <w:rsid w:val="00D33347"/>
    <w:rsid w:val="00D33F19"/>
    <w:rsid w:val="00D340A4"/>
    <w:rsid w:val="00D3435E"/>
    <w:rsid w:val="00D346F5"/>
    <w:rsid w:val="00D34AF5"/>
    <w:rsid w:val="00D34D88"/>
    <w:rsid w:val="00D34ED5"/>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0F1"/>
    <w:rsid w:val="00D51743"/>
    <w:rsid w:val="00D51DBD"/>
    <w:rsid w:val="00D52300"/>
    <w:rsid w:val="00D5362F"/>
    <w:rsid w:val="00D53DED"/>
    <w:rsid w:val="00D5433E"/>
    <w:rsid w:val="00D5457B"/>
    <w:rsid w:val="00D5549A"/>
    <w:rsid w:val="00D55696"/>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299"/>
    <w:rsid w:val="00D85402"/>
    <w:rsid w:val="00D8587E"/>
    <w:rsid w:val="00D85A45"/>
    <w:rsid w:val="00D85EE8"/>
    <w:rsid w:val="00D8601D"/>
    <w:rsid w:val="00D866D6"/>
    <w:rsid w:val="00D8672E"/>
    <w:rsid w:val="00D86C34"/>
    <w:rsid w:val="00D87822"/>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75E"/>
    <w:rsid w:val="00DA5A6D"/>
    <w:rsid w:val="00DA65AD"/>
    <w:rsid w:val="00DA660F"/>
    <w:rsid w:val="00DA67AD"/>
    <w:rsid w:val="00DA7142"/>
    <w:rsid w:val="00DA714F"/>
    <w:rsid w:val="00DA73D5"/>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054"/>
    <w:rsid w:val="00DF0424"/>
    <w:rsid w:val="00DF05DC"/>
    <w:rsid w:val="00DF0772"/>
    <w:rsid w:val="00DF089D"/>
    <w:rsid w:val="00DF0C82"/>
    <w:rsid w:val="00DF0DCC"/>
    <w:rsid w:val="00DF0DD7"/>
    <w:rsid w:val="00DF0E11"/>
    <w:rsid w:val="00DF112F"/>
    <w:rsid w:val="00DF1C2A"/>
    <w:rsid w:val="00DF2AD9"/>
    <w:rsid w:val="00DF37BA"/>
    <w:rsid w:val="00DF38FA"/>
    <w:rsid w:val="00DF520A"/>
    <w:rsid w:val="00DF53DD"/>
    <w:rsid w:val="00DF53EB"/>
    <w:rsid w:val="00DF5E33"/>
    <w:rsid w:val="00DF5E57"/>
    <w:rsid w:val="00DF66BA"/>
    <w:rsid w:val="00DF66D9"/>
    <w:rsid w:val="00DF6C1E"/>
    <w:rsid w:val="00DF6CCF"/>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75F"/>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B5"/>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2EB"/>
    <w:rsid w:val="00E404F4"/>
    <w:rsid w:val="00E40AA3"/>
    <w:rsid w:val="00E42B33"/>
    <w:rsid w:val="00E42C21"/>
    <w:rsid w:val="00E436FC"/>
    <w:rsid w:val="00E437D2"/>
    <w:rsid w:val="00E43942"/>
    <w:rsid w:val="00E43C05"/>
    <w:rsid w:val="00E43CCD"/>
    <w:rsid w:val="00E44258"/>
    <w:rsid w:val="00E44376"/>
    <w:rsid w:val="00E443A8"/>
    <w:rsid w:val="00E448BF"/>
    <w:rsid w:val="00E44BCB"/>
    <w:rsid w:val="00E450BC"/>
    <w:rsid w:val="00E46D16"/>
    <w:rsid w:val="00E47056"/>
    <w:rsid w:val="00E47931"/>
    <w:rsid w:val="00E47AEF"/>
    <w:rsid w:val="00E47FAF"/>
    <w:rsid w:val="00E5030A"/>
    <w:rsid w:val="00E50859"/>
    <w:rsid w:val="00E51484"/>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0E0"/>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2F84"/>
    <w:rsid w:val="00E83233"/>
    <w:rsid w:val="00E83758"/>
    <w:rsid w:val="00E8378B"/>
    <w:rsid w:val="00E83899"/>
    <w:rsid w:val="00E839DD"/>
    <w:rsid w:val="00E83BC8"/>
    <w:rsid w:val="00E83C64"/>
    <w:rsid w:val="00E8401B"/>
    <w:rsid w:val="00E85AF4"/>
    <w:rsid w:val="00E85FE3"/>
    <w:rsid w:val="00E8639A"/>
    <w:rsid w:val="00E86634"/>
    <w:rsid w:val="00E86E38"/>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995"/>
    <w:rsid w:val="00E95C8C"/>
    <w:rsid w:val="00E9744E"/>
    <w:rsid w:val="00E97B01"/>
    <w:rsid w:val="00EA0EED"/>
    <w:rsid w:val="00EA12D7"/>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1F3"/>
    <w:rsid w:val="00EB3663"/>
    <w:rsid w:val="00EB512D"/>
    <w:rsid w:val="00EB58C4"/>
    <w:rsid w:val="00EB58C7"/>
    <w:rsid w:val="00EB5A4E"/>
    <w:rsid w:val="00EB61FC"/>
    <w:rsid w:val="00EB621B"/>
    <w:rsid w:val="00EB643B"/>
    <w:rsid w:val="00EB6774"/>
    <w:rsid w:val="00EB6D01"/>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1F95"/>
    <w:rsid w:val="00EE28DE"/>
    <w:rsid w:val="00EE3137"/>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D31"/>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085"/>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784"/>
    <w:rsid w:val="00F15916"/>
    <w:rsid w:val="00F15AD4"/>
    <w:rsid w:val="00F15ED9"/>
    <w:rsid w:val="00F16A61"/>
    <w:rsid w:val="00F17A4D"/>
    <w:rsid w:val="00F17CFA"/>
    <w:rsid w:val="00F20089"/>
    <w:rsid w:val="00F20526"/>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1AEC"/>
    <w:rsid w:val="00F42B39"/>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6E3B"/>
    <w:rsid w:val="00F477C8"/>
    <w:rsid w:val="00F47EA2"/>
    <w:rsid w:val="00F50044"/>
    <w:rsid w:val="00F50A16"/>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33D"/>
    <w:rsid w:val="00F62579"/>
    <w:rsid w:val="00F62C68"/>
    <w:rsid w:val="00F640C5"/>
    <w:rsid w:val="00F646A1"/>
    <w:rsid w:val="00F65CE2"/>
    <w:rsid w:val="00F664F3"/>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2FF5"/>
    <w:rsid w:val="00F73BAB"/>
    <w:rsid w:val="00F73C38"/>
    <w:rsid w:val="00F73C50"/>
    <w:rsid w:val="00F7579F"/>
    <w:rsid w:val="00F7589A"/>
    <w:rsid w:val="00F76379"/>
    <w:rsid w:val="00F768F2"/>
    <w:rsid w:val="00F76F71"/>
    <w:rsid w:val="00F77234"/>
    <w:rsid w:val="00F774C2"/>
    <w:rsid w:val="00F77514"/>
    <w:rsid w:val="00F7797B"/>
    <w:rsid w:val="00F77F7B"/>
    <w:rsid w:val="00F77FB4"/>
    <w:rsid w:val="00F80981"/>
    <w:rsid w:val="00F80E54"/>
    <w:rsid w:val="00F81390"/>
    <w:rsid w:val="00F813F9"/>
    <w:rsid w:val="00F81615"/>
    <w:rsid w:val="00F8191B"/>
    <w:rsid w:val="00F820E5"/>
    <w:rsid w:val="00F8292B"/>
    <w:rsid w:val="00F829D1"/>
    <w:rsid w:val="00F82A05"/>
    <w:rsid w:val="00F83668"/>
    <w:rsid w:val="00F83F8E"/>
    <w:rsid w:val="00F843A4"/>
    <w:rsid w:val="00F8466F"/>
    <w:rsid w:val="00F84E0B"/>
    <w:rsid w:val="00F850A0"/>
    <w:rsid w:val="00F85A0B"/>
    <w:rsid w:val="00F86516"/>
    <w:rsid w:val="00F87227"/>
    <w:rsid w:val="00F87874"/>
    <w:rsid w:val="00F9033D"/>
    <w:rsid w:val="00F90A2A"/>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246B"/>
    <w:rsid w:val="00FA317A"/>
    <w:rsid w:val="00FA358C"/>
    <w:rsid w:val="00FA3BAD"/>
    <w:rsid w:val="00FA3F3E"/>
    <w:rsid w:val="00FA44B8"/>
    <w:rsid w:val="00FA47C8"/>
    <w:rsid w:val="00FA537E"/>
    <w:rsid w:val="00FA5653"/>
    <w:rsid w:val="00FA588B"/>
    <w:rsid w:val="00FA5B19"/>
    <w:rsid w:val="00FA602C"/>
    <w:rsid w:val="00FA632A"/>
    <w:rsid w:val="00FA72B8"/>
    <w:rsid w:val="00FA7395"/>
    <w:rsid w:val="00FA7E4E"/>
    <w:rsid w:val="00FB05A4"/>
    <w:rsid w:val="00FB066E"/>
    <w:rsid w:val="00FB0E0B"/>
    <w:rsid w:val="00FB18A7"/>
    <w:rsid w:val="00FB1EF7"/>
    <w:rsid w:val="00FB2358"/>
    <w:rsid w:val="00FB2FBB"/>
    <w:rsid w:val="00FB3404"/>
    <w:rsid w:val="00FB3A2B"/>
    <w:rsid w:val="00FB3B97"/>
    <w:rsid w:val="00FB3F04"/>
    <w:rsid w:val="00FB5B03"/>
    <w:rsid w:val="00FB5BD9"/>
    <w:rsid w:val="00FB6088"/>
    <w:rsid w:val="00FB60CA"/>
    <w:rsid w:val="00FB6185"/>
    <w:rsid w:val="00FB6A47"/>
    <w:rsid w:val="00FB6A4C"/>
    <w:rsid w:val="00FB6BDB"/>
    <w:rsid w:val="00FB708E"/>
    <w:rsid w:val="00FB7698"/>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5922"/>
    <w:rsid w:val="00FD63E8"/>
    <w:rsid w:val="00FD63F9"/>
    <w:rsid w:val="00FD65C6"/>
    <w:rsid w:val="00FD69E7"/>
    <w:rsid w:val="00FD760B"/>
    <w:rsid w:val="00FE02DE"/>
    <w:rsid w:val="00FE11CC"/>
    <w:rsid w:val="00FE12DA"/>
    <w:rsid w:val="00FE175F"/>
    <w:rsid w:val="00FE21E1"/>
    <w:rsid w:val="00FE22EE"/>
    <w:rsid w:val="00FE25A2"/>
    <w:rsid w:val="00FE3B7A"/>
    <w:rsid w:val="00FE3F17"/>
    <w:rsid w:val="00FE422E"/>
    <w:rsid w:val="00FE46F2"/>
    <w:rsid w:val="00FE4A80"/>
    <w:rsid w:val="00FE51EB"/>
    <w:rsid w:val="00FE5A25"/>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rsid w:val="009B4262"/>
    <w:pPr>
      <w:keepLines/>
    </w:pPr>
  </w:style>
  <w:style w:type="paragraph" w:styleId="22">
    <w:name w:val="index 2"/>
    <w:basedOn w:val="13"/>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e"/>
    <w:rsid w:val="009B4262"/>
    <w:pPr>
      <w:ind w:left="851"/>
    </w:pPr>
  </w:style>
  <w:style w:type="paragraph" w:styleId="ae">
    <w:name w:val="List Bullet"/>
    <w:basedOn w:val="ad"/>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d"/>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 Char,Ca,3GPP Caption Table"/>
    <w:basedOn w:val="a1"/>
    <w:next w:val="a1"/>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1"/>
    <w:link w:val="af5"/>
    <w:pPr>
      <w:shd w:val="clear" w:color="auto" w:fill="000080"/>
    </w:pPr>
    <w:rPr>
      <w:rFonts w:ascii="Tahoma" w:hAnsi="Tahoma"/>
    </w:rPr>
  </w:style>
  <w:style w:type="paragraph" w:styleId="af6">
    <w:name w:val="Plain Text"/>
    <w:basedOn w:val="a1"/>
    <w:link w:val="af7"/>
    <w:rPr>
      <w:rFonts w:ascii="Courier New" w:hAnsi="Courier New"/>
      <w:lang w:val="nb-N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style>
  <w:style w:type="character" w:customStyle="1" w:styleId="af9">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8"/>
    <w:rsid w:val="00F1227B"/>
    <w:rPr>
      <w:lang w:val="en-GB" w:eastAsia="en-GB"/>
    </w:rPr>
  </w:style>
  <w:style w:type="paragraph" w:styleId="afa">
    <w:name w:val="Body Text Indent"/>
    <w:basedOn w:val="a1"/>
    <w:link w:val="afb"/>
    <w:pPr>
      <w:widowControl w:val="0"/>
      <w:ind w:left="210"/>
      <w:jc w:val="both"/>
    </w:pPr>
    <w:rPr>
      <w:snapToGrid w:val="0"/>
      <w:kern w:val="2"/>
      <w:sz w:val="21"/>
    </w:rPr>
  </w:style>
  <w:style w:type="paragraph" w:styleId="afc">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d">
    <w:name w:val="annotation text"/>
    <w:basedOn w:val="a1"/>
    <w:link w:val="afe"/>
    <w:uiPriority w:val="99"/>
    <w:pPr>
      <w:widowControl w:val="0"/>
      <w:spacing w:line="360" w:lineRule="atLeast"/>
    </w:pPr>
    <w:rPr>
      <w:rFonts w:ascii="–¾’©" w:eastAsia="–¾’©"/>
      <w:sz w:val="24"/>
    </w:rPr>
  </w:style>
  <w:style w:type="character" w:styleId="aff">
    <w:name w:val="page number"/>
    <w:basedOn w:val="a2"/>
  </w:style>
  <w:style w:type="paragraph" w:styleId="35">
    <w:name w:val="Body Text 3"/>
    <w:basedOn w:val="a1"/>
    <w:pPr>
      <w:keepNext/>
      <w:keepLines/>
    </w:pPr>
    <w:rPr>
      <w:rFonts w:eastAsia="Osaka"/>
      <w:color w:val="000000"/>
    </w:rPr>
  </w:style>
  <w:style w:type="paragraph" w:styleId="aff0">
    <w:name w:val="Balloon Text"/>
    <w:basedOn w:val="a1"/>
    <w:link w:val="aff1"/>
    <w:rPr>
      <w:rFonts w:ascii="Tahoma" w:hAnsi="Tahoma" w:cs="Tahoma"/>
      <w:sz w:val="16"/>
      <w:szCs w:val="16"/>
    </w:rPr>
  </w:style>
  <w:style w:type="table" w:styleId="aff2">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uiPriority w:val="99"/>
    <w:rsid w:val="00373EA6"/>
    <w:rPr>
      <w:sz w:val="16"/>
      <w:szCs w:val="16"/>
    </w:rPr>
  </w:style>
  <w:style w:type="paragraph" w:styleId="aff4">
    <w:name w:val="annotation subject"/>
    <w:basedOn w:val="afd"/>
    <w:next w:val="afd"/>
    <w:link w:val="aff5"/>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6">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6"/>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7">
    <w:name w:val="Date"/>
    <w:basedOn w:val="a1"/>
    <w:next w:val="a1"/>
    <w:link w:val="aff8"/>
    <w:rsid w:val="00590EBF"/>
    <w:pPr>
      <w:ind w:leftChars="2500" w:left="100"/>
    </w:pPr>
  </w:style>
  <w:style w:type="character" w:customStyle="1" w:styleId="aff8">
    <w:name w:val="日期 字元"/>
    <w:link w:val="aff7"/>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0">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1">
    <w:name w:val="標號 字元"/>
    <w:aliases w:val="cap 字元,cap Char 字元,Caption Char 字元,Caption Char1 Char 字元,cap Char Char1 字元,Caption Char Char1 Char 字元,cap Char2 Char 字元,Ca 字元,3GPP Caption Table 字元"/>
    <w:link w:val="af0"/>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a"/>
    <w:qFormat/>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2"/>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7">
    <w:name w:val="純文字 字元"/>
    <w:link w:val="af6"/>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9">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5">
    <w:name w:val="文件引導模式 字元"/>
    <w:link w:val="af4"/>
    <w:rsid w:val="00755136"/>
    <w:rPr>
      <w:rFonts w:ascii="Tahoma" w:eastAsia="Times New Roman" w:hAnsi="Tahoma"/>
      <w:shd w:val="clear" w:color="auto" w:fill="000080"/>
      <w:lang w:val="en-GB" w:eastAsia="en-US"/>
    </w:rPr>
  </w:style>
  <w:style w:type="character" w:customStyle="1" w:styleId="afe">
    <w:name w:val="註解文字 字元"/>
    <w:link w:val="afd"/>
    <w:uiPriority w:val="99"/>
    <w:rsid w:val="00755136"/>
    <w:rPr>
      <w:rFonts w:ascii="–¾’©" w:eastAsia="–¾’©"/>
      <w:sz w:val="24"/>
      <w:lang w:val="en-GB" w:eastAsia="en-US"/>
    </w:rPr>
  </w:style>
  <w:style w:type="character" w:customStyle="1" w:styleId="aff1">
    <w:name w:val="註解方塊文字 字元"/>
    <w:link w:val="aff0"/>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2"/>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b">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c">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d">
    <w:name w:val="endnote text"/>
    <w:basedOn w:val="a1"/>
    <w:link w:val="affe"/>
    <w:rsid w:val="00755136"/>
    <w:pPr>
      <w:overflowPunct/>
      <w:autoSpaceDE/>
      <w:autoSpaceDN/>
      <w:adjustRightInd/>
      <w:snapToGrid w:val="0"/>
      <w:textAlignment w:val="auto"/>
    </w:pPr>
    <w:rPr>
      <w:rFonts w:eastAsia="SimSun"/>
    </w:rPr>
  </w:style>
  <w:style w:type="character" w:customStyle="1" w:styleId="affe">
    <w:name w:val="章節附註文字 字元"/>
    <w:link w:val="affd"/>
    <w:rsid w:val="00755136"/>
    <w:rPr>
      <w:rFonts w:eastAsia="SimSun"/>
      <w:lang w:val="en-GB" w:eastAsia="en-US"/>
    </w:rPr>
  </w:style>
  <w:style w:type="character" w:styleId="afff">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0">
    <w:name w:val="Title"/>
    <w:basedOn w:val="a1"/>
    <w:next w:val="a1"/>
    <w:link w:val="afff1"/>
    <w:qFormat/>
    <w:rsid w:val="00755136"/>
    <w:pPr>
      <w:spacing w:before="240" w:after="60"/>
      <w:outlineLvl w:val="0"/>
    </w:pPr>
    <w:rPr>
      <w:rFonts w:ascii="Courier New" w:eastAsia="SimSun" w:hAnsi="Courier New"/>
      <w:lang w:val="nb-NO" w:eastAsia="ja-JP"/>
    </w:rPr>
  </w:style>
  <w:style w:type="character" w:customStyle="1" w:styleId="afff1">
    <w:name w:val="標題 字元"/>
    <w:link w:val="afff0"/>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0"/>
    <w:rsid w:val="00EE5025"/>
    <w:pPr>
      <w:overflowPunct/>
      <w:autoSpaceDE/>
      <w:autoSpaceDN/>
      <w:adjustRightInd/>
      <w:jc w:val="center"/>
      <w:textAlignment w:val="auto"/>
    </w:pPr>
    <w:rPr>
      <w:bCs/>
      <w:sz w:val="22"/>
    </w:rPr>
  </w:style>
  <w:style w:type="paragraph" w:styleId="afff2">
    <w:name w:val="List Paragraph"/>
    <w:basedOn w:val="a1"/>
    <w:uiPriority w:val="34"/>
    <w:qFormat/>
    <w:rsid w:val="00B06F39"/>
    <w:pPr>
      <w:ind w:left="720"/>
      <w:contextualSpacing/>
    </w:pPr>
  </w:style>
  <w:style w:type="character" w:customStyle="1" w:styleId="UnresolvedMention">
    <w:name w:val="Unresolved Mention"/>
    <w:uiPriority w:val="99"/>
    <w:unhideWhenUsed/>
    <w:rsid w:val="00B77982"/>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rsid w:val="00B77982"/>
    <w:rPr>
      <w:rFonts w:eastAsia="Times New Roman"/>
      <w:sz w:val="16"/>
      <w:lang w:val="en-GB" w:eastAsia="en-US"/>
    </w:rPr>
  </w:style>
  <w:style w:type="character" w:customStyle="1" w:styleId="aff5">
    <w:name w:val="註解主旨 字元"/>
    <w:link w:val="aff4"/>
    <w:rsid w:val="00B77982"/>
    <w:rPr>
      <w:rFonts w:eastAsia="Times New Roman"/>
      <w:b/>
      <w:bCs/>
      <w:lang w:val="en-GB" w:eastAsia="en-GB"/>
    </w:rPr>
  </w:style>
  <w:style w:type="character" w:customStyle="1" w:styleId="UnresolvedMention1">
    <w:name w:val="Unresolved Mention1"/>
    <w:uiPriority w:val="99"/>
    <w:semiHidden/>
    <w:unhideWhenUsed/>
    <w:rsid w:val="00B77982"/>
    <w:rPr>
      <w:color w:val="808080"/>
      <w:shd w:val="clear" w:color="auto" w:fill="E6E6E6"/>
    </w:rPr>
  </w:style>
  <w:style w:type="character" w:customStyle="1" w:styleId="B2Char">
    <w:name w:val="B2 Char"/>
    <w:link w:val="B20"/>
    <w:locked/>
    <w:rsid w:val="00B77982"/>
    <w:rPr>
      <w:lang w:val="en-GB" w:eastAsia="en-US"/>
    </w:rPr>
  </w:style>
  <w:style w:type="character" w:styleId="afff3">
    <w:name w:val="Subtle Reference"/>
    <w:uiPriority w:val="31"/>
    <w:qFormat/>
    <w:rsid w:val="00B77982"/>
    <w:rPr>
      <w:smallCaps/>
      <w:color w:val="5A5A5A"/>
    </w:rPr>
  </w:style>
  <w:style w:type="character" w:customStyle="1" w:styleId="afb">
    <w:name w:val="本文縮排 字元"/>
    <w:link w:val="afa"/>
    <w:rsid w:val="00B77982"/>
    <w:rPr>
      <w:rFonts w:eastAsia="Times New Roman"/>
      <w:snapToGrid w:val="0"/>
      <w:kern w:val="2"/>
      <w:sz w:val="21"/>
      <w:lang w:val="en-GB" w:eastAsia="en-US"/>
    </w:rPr>
  </w:style>
  <w:style w:type="paragraph" w:customStyle="1" w:styleId="B2">
    <w:name w:val="B2+"/>
    <w:basedOn w:val="B20"/>
    <w:rsid w:val="00B77982"/>
    <w:pPr>
      <w:numPr>
        <w:numId w:val="41"/>
      </w:numPr>
      <w:overflowPunct w:val="0"/>
      <w:autoSpaceDE w:val="0"/>
      <w:autoSpaceDN w:val="0"/>
      <w:adjustRightInd w:val="0"/>
      <w:textAlignment w:val="baseline"/>
    </w:pPr>
    <w:rPr>
      <w:lang w:eastAsia="en-GB"/>
    </w:rPr>
  </w:style>
  <w:style w:type="paragraph" w:customStyle="1" w:styleId="B3">
    <w:name w:val="B3+"/>
    <w:basedOn w:val="B30"/>
    <w:rsid w:val="00B77982"/>
    <w:pPr>
      <w:numPr>
        <w:numId w:val="42"/>
      </w:numPr>
      <w:tabs>
        <w:tab w:val="left" w:pos="1134"/>
      </w:tabs>
    </w:pPr>
    <w:rPr>
      <w:rFonts w:eastAsia="MS Mincho"/>
      <w:lang w:eastAsia="en-GB"/>
    </w:rPr>
  </w:style>
  <w:style w:type="paragraph" w:customStyle="1" w:styleId="BL">
    <w:name w:val="BL"/>
    <w:basedOn w:val="a1"/>
    <w:rsid w:val="00B77982"/>
    <w:pPr>
      <w:numPr>
        <w:numId w:val="43"/>
      </w:numPr>
      <w:tabs>
        <w:tab w:val="left" w:pos="851"/>
      </w:tabs>
    </w:pPr>
    <w:rPr>
      <w:rFonts w:eastAsia="MS Mincho"/>
      <w:lang w:eastAsia="en-GB"/>
    </w:rPr>
  </w:style>
  <w:style w:type="paragraph" w:customStyle="1" w:styleId="BN">
    <w:name w:val="BN"/>
    <w:basedOn w:val="a1"/>
    <w:rsid w:val="00B77982"/>
    <w:pPr>
      <w:numPr>
        <w:numId w:val="44"/>
      </w:numPr>
    </w:pPr>
    <w:rPr>
      <w:rFonts w:eastAsia="MS Mincho"/>
      <w:lang w:eastAsia="en-GB"/>
    </w:rPr>
  </w:style>
  <w:style w:type="paragraph" w:customStyle="1" w:styleId="TB1">
    <w:name w:val="TB1"/>
    <w:basedOn w:val="a1"/>
    <w:qFormat/>
    <w:rsid w:val="00B77982"/>
    <w:pPr>
      <w:keepNext/>
      <w:keepLines/>
      <w:numPr>
        <w:numId w:val="45"/>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B77982"/>
    <w:pPr>
      <w:keepNext/>
      <w:keepLines/>
      <w:numPr>
        <w:numId w:val="46"/>
      </w:numPr>
      <w:tabs>
        <w:tab w:val="left" w:pos="1109"/>
      </w:tabs>
      <w:spacing w:after="0"/>
      <w:ind w:left="1100" w:hanging="380"/>
    </w:pPr>
    <w:rPr>
      <w:rFonts w:ascii="Arial" w:eastAsia="MS Mincho" w:hAnsi="Arial"/>
      <w:sz w:val="18"/>
      <w:lang w:eastAsia="en-GB"/>
    </w:rPr>
  </w:style>
  <w:style w:type="paragraph" w:styleId="afff4">
    <w:name w:val="Revision"/>
    <w:hidden/>
    <w:uiPriority w:val="99"/>
    <w:semiHidden/>
    <w:rsid w:val="00B77982"/>
    <w:rPr>
      <w:rFonts w:eastAsia="SimSun"/>
      <w:lang w:val="en-GB" w:eastAsia="en-US"/>
    </w:rPr>
  </w:style>
  <w:style w:type="paragraph" w:styleId="afff5">
    <w:name w:val="TOC Heading"/>
    <w:basedOn w:val="1"/>
    <w:next w:val="a1"/>
    <w:uiPriority w:val="39"/>
    <w:unhideWhenUsed/>
    <w:qFormat/>
    <w:rsid w:val="00B77982"/>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rsid w:val="00B77982"/>
    <w:rPr>
      <w:rFonts w:eastAsia="Times New Roman"/>
      <w:noProof/>
      <w:lang w:val="en-GB" w:eastAsia="en-US"/>
    </w:rPr>
  </w:style>
  <w:style w:type="numbering" w:customStyle="1" w:styleId="NoList1">
    <w:name w:val="No List1"/>
    <w:next w:val="a4"/>
    <w:uiPriority w:val="99"/>
    <w:semiHidden/>
    <w:unhideWhenUsed/>
    <w:rsid w:val="00B77982"/>
  </w:style>
  <w:style w:type="character" w:customStyle="1" w:styleId="fontstyle01">
    <w:name w:val="fontstyle01"/>
    <w:rsid w:val="00B7798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77982"/>
  </w:style>
  <w:style w:type="numbering" w:customStyle="1" w:styleId="NoList3">
    <w:name w:val="No List3"/>
    <w:next w:val="a4"/>
    <w:uiPriority w:val="99"/>
    <w:semiHidden/>
    <w:unhideWhenUsed/>
    <w:rsid w:val="00B77982"/>
  </w:style>
  <w:style w:type="numbering" w:customStyle="1" w:styleId="NoList4">
    <w:name w:val="No List4"/>
    <w:next w:val="a4"/>
    <w:uiPriority w:val="99"/>
    <w:semiHidden/>
    <w:unhideWhenUsed/>
    <w:rsid w:val="00B77982"/>
  </w:style>
  <w:style w:type="character" w:customStyle="1" w:styleId="a8">
    <w:name w:val="頁尾 字元"/>
    <w:link w:val="a7"/>
    <w:rsid w:val="00B77982"/>
    <w:rPr>
      <w:rFonts w:ascii="Arial" w:eastAsia="Times New Roman" w:hAnsi="Arial"/>
      <w:b/>
      <w:i/>
      <w:noProof/>
      <w:sz w:val="18"/>
      <w:lang w:val="en-GB" w:eastAsia="en-US"/>
    </w:rPr>
  </w:style>
  <w:style w:type="numbering" w:customStyle="1" w:styleId="NoList5">
    <w:name w:val="No List5"/>
    <w:next w:val="a4"/>
    <w:uiPriority w:val="99"/>
    <w:semiHidden/>
    <w:unhideWhenUsed/>
    <w:rsid w:val="00B77982"/>
  </w:style>
  <w:style w:type="character" w:customStyle="1" w:styleId="70">
    <w:name w:val="標題 7 字元"/>
    <w:link w:val="7"/>
    <w:rsid w:val="00B77982"/>
    <w:rPr>
      <w:rFonts w:ascii="Arial" w:eastAsia="SimSun" w:hAnsi="Arial"/>
    </w:rPr>
  </w:style>
  <w:style w:type="character" w:customStyle="1" w:styleId="90">
    <w:name w:val="標題 9 字元"/>
    <w:link w:val="9"/>
    <w:rsid w:val="00B77982"/>
    <w:rPr>
      <w:rFonts w:ascii="Arial" w:eastAsia="Arial" w:hAnsi="Arial"/>
      <w:sz w:val="36"/>
      <w:lang w:val="en-GB" w:eastAsia="en-US"/>
    </w:rPr>
  </w:style>
  <w:style w:type="numbering" w:customStyle="1" w:styleId="NoList11">
    <w:name w:val="No List11"/>
    <w:next w:val="a4"/>
    <w:uiPriority w:val="99"/>
    <w:semiHidden/>
    <w:unhideWhenUsed/>
    <w:rsid w:val="00B77982"/>
  </w:style>
  <w:style w:type="numbering" w:customStyle="1" w:styleId="NoList21">
    <w:name w:val="No List21"/>
    <w:next w:val="a4"/>
    <w:uiPriority w:val="99"/>
    <w:semiHidden/>
    <w:unhideWhenUsed/>
    <w:rsid w:val="00B77982"/>
  </w:style>
  <w:style w:type="numbering" w:customStyle="1" w:styleId="NoList31">
    <w:name w:val="No List31"/>
    <w:next w:val="a4"/>
    <w:uiPriority w:val="99"/>
    <w:semiHidden/>
    <w:unhideWhenUsed/>
    <w:rsid w:val="00B77982"/>
  </w:style>
  <w:style w:type="numbering" w:customStyle="1" w:styleId="NoList41">
    <w:name w:val="No List41"/>
    <w:next w:val="a4"/>
    <w:uiPriority w:val="99"/>
    <w:semiHidden/>
    <w:unhideWhenUsed/>
    <w:rsid w:val="00B77982"/>
  </w:style>
  <w:style w:type="table" w:customStyle="1" w:styleId="TableGrid11">
    <w:name w:val="Table Grid11"/>
    <w:basedOn w:val="a3"/>
    <w:next w:val="aff2"/>
    <w:uiPriority w:val="39"/>
    <w:rsid w:val="00B7798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B77982"/>
  </w:style>
  <w:style w:type="character" w:styleId="afff6">
    <w:name w:val="Emphasis"/>
    <w:qFormat/>
    <w:rsid w:val="00B77982"/>
    <w:rPr>
      <w:i/>
      <w:iCs/>
    </w:rPr>
  </w:style>
  <w:style w:type="paragraph" w:customStyle="1" w:styleId="Default">
    <w:name w:val="Default"/>
    <w:rsid w:val="00B77982"/>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a2"/>
    <w:qFormat/>
    <w:rsid w:val="00B77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68547">
      <w:bodyDiv w:val="1"/>
      <w:marLeft w:val="0"/>
      <w:marRight w:val="0"/>
      <w:marTop w:val="0"/>
      <w:marBottom w:val="0"/>
      <w:divBdr>
        <w:top w:val="none" w:sz="0" w:space="0" w:color="auto"/>
        <w:left w:val="none" w:sz="0" w:space="0" w:color="auto"/>
        <w:bottom w:val="none" w:sz="0" w:space="0" w:color="auto"/>
        <w:right w:val="none" w:sz="0" w:space="0" w:color="auto"/>
      </w:divBdr>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59527250">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45597356">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61591683">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39932656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89456707">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24401166">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3177851">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0453046">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921868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204756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074051">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09713857">
      <w:bodyDiv w:val="1"/>
      <w:marLeft w:val="0"/>
      <w:marRight w:val="0"/>
      <w:marTop w:val="0"/>
      <w:marBottom w:val="0"/>
      <w:divBdr>
        <w:top w:val="none" w:sz="0" w:space="0" w:color="auto"/>
        <w:left w:val="none" w:sz="0" w:space="0" w:color="auto"/>
        <w:bottom w:val="none" w:sz="0" w:space="0" w:color="auto"/>
        <w:right w:val="none" w:sz="0" w:space="0" w:color="auto"/>
      </w:divBdr>
      <w:divsChild>
        <w:div w:id="860703578">
          <w:marLeft w:val="274"/>
          <w:marRight w:val="0"/>
          <w:marTop w:val="0"/>
          <w:marBottom w:val="0"/>
          <w:divBdr>
            <w:top w:val="none" w:sz="0" w:space="0" w:color="auto"/>
            <w:left w:val="none" w:sz="0" w:space="0" w:color="auto"/>
            <w:bottom w:val="none" w:sz="0" w:space="0" w:color="auto"/>
            <w:right w:val="none" w:sz="0" w:space="0" w:color="auto"/>
          </w:divBdr>
        </w:div>
      </w:divsChild>
    </w:div>
    <w:div w:id="1524126071">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2005797">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6755170">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2345727">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6775165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09427525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522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9DFA7-5EF7-4EBD-A26A-0E2862AC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5600</TotalTime>
  <Pages>5</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9020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40</cp:revision>
  <cp:lastPrinted>2010-01-07T02:23:00Z</cp:lastPrinted>
  <dcterms:created xsi:type="dcterms:W3CDTF">2021-04-23T08:55:00Z</dcterms:created>
  <dcterms:modified xsi:type="dcterms:W3CDTF">2021-05-11T03:55:00Z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